
<file path=[Content_Types].xml><?xml version="1.0" encoding="utf-8"?>
<Types xmlns="http://schemas.openxmlformats.org/package/2006/content-types">
  <Default Extension="bin" ContentType="application/vnd.openxmlformats-officedocument.oleObject"/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C6674" w:rsidRDefault="00D54766" w:rsidP="00D54766">
      <w:pPr>
        <w:pStyle w:val="Titre2"/>
      </w:pPr>
      <w:bookmarkStart w:id="0" w:name="_GoBack"/>
      <w:bookmarkEnd w:id="0"/>
      <w:r w:rsidRPr="00D54766">
        <w:rPr>
          <w:highlight w:val="yellow"/>
        </w:rPr>
        <w:t>TP</w:t>
      </w:r>
    </w:p>
    <w:p w:rsidR="00DD722B" w:rsidRDefault="001B5526" w:rsidP="00DD722B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Plateforme pétrolière sur site d’exploitation</w:t>
      </w:r>
    </w:p>
    <w:p w:rsidR="001B5526" w:rsidRDefault="001B5526" w:rsidP="001B5526">
      <w:pPr>
        <w:rPr>
          <w:i/>
        </w:rPr>
      </w:pPr>
      <w:r>
        <w:t xml:space="preserve"> </w:t>
      </w:r>
      <w:r>
        <w:rPr>
          <w:i/>
        </w:rPr>
        <w:t xml:space="preserve">Une </w:t>
      </w:r>
      <w:r w:rsidR="00A6203F">
        <w:rPr>
          <w:i/>
        </w:rPr>
        <w:t>plateforme pétrolière est généralement composée d’une partie utile en surface (appelée topside) constituée de modules préfabriqués et d’une structure porteuse constituée de colonnes en béton qui sont exposées à des conditions climatiques extrêmes.</w:t>
      </w:r>
    </w:p>
    <w:p w:rsidR="00A6203F" w:rsidRDefault="00A6203F" w:rsidP="001B5526">
      <w:r>
        <w:rPr>
          <w:noProof/>
        </w:rPr>
        <w:drawing>
          <wp:anchor distT="0" distB="0" distL="114300" distR="114300" simplePos="0" relativeHeight="251713536" behindDoc="1" locked="0" layoutInCell="1" allowOverlap="1" wp14:anchorId="77655106" wp14:editId="04E25BDA">
            <wp:simplePos x="0" y="0"/>
            <wp:positionH relativeFrom="column">
              <wp:posOffset>2276417</wp:posOffset>
            </wp:positionH>
            <wp:positionV relativeFrom="paragraph">
              <wp:posOffset>409575</wp:posOffset>
            </wp:positionV>
            <wp:extent cx="2066149" cy="3743325"/>
            <wp:effectExtent l="0" t="0" r="0" b="0"/>
            <wp:wrapNone/>
            <wp:docPr id="32" name="Image 32" descr="C:\Users\Alain Ludier\Documents\t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Alain Ludier\Documents\t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2359"/>
                    <a:stretch/>
                  </pic:blipFill>
                  <pic:spPr bwMode="auto">
                    <a:xfrm>
                      <a:off x="0" y="0"/>
                      <a:ext cx="2068180" cy="37470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i/>
        </w:rPr>
        <w:t xml:space="preserve"> Ces structures nécessitent de grandes quantités de matériaux qui sont, durant l’exploitation de la plateforme, étroitement surveillés et qui nécessitent un recyclage important dans le cadre des chartes sur l’environnement.</w:t>
      </w:r>
    </w:p>
    <w:p w:rsidR="006A3F1F" w:rsidRPr="006A3F1F" w:rsidRDefault="006A3F1F" w:rsidP="006A3F1F">
      <w:pPr>
        <w:jc w:val="center"/>
      </w:pPr>
    </w:p>
    <w:p w:rsidR="006A3F1F" w:rsidRDefault="006A3F1F" w:rsidP="001B5526">
      <w:pPr>
        <w:rPr>
          <w:i/>
        </w:rPr>
      </w:pPr>
    </w:p>
    <w:p w:rsidR="00A6203F" w:rsidRDefault="00A6203F" w:rsidP="001B5526">
      <w:pPr>
        <w:rPr>
          <w:i/>
        </w:rPr>
      </w:pPr>
    </w:p>
    <w:p w:rsidR="00A6203F" w:rsidRDefault="00A6203F" w:rsidP="001B5526">
      <w:pPr>
        <w:rPr>
          <w:i/>
        </w:rPr>
      </w:pPr>
    </w:p>
    <w:p w:rsidR="00A6203F" w:rsidRDefault="00A6203F" w:rsidP="001B5526">
      <w:pPr>
        <w:rPr>
          <w:i/>
        </w:rPr>
      </w:pPr>
    </w:p>
    <w:p w:rsidR="00A6203F" w:rsidRDefault="00A6203F" w:rsidP="001B5526">
      <w:pPr>
        <w:rPr>
          <w:i/>
        </w:rPr>
      </w:pPr>
    </w:p>
    <w:p w:rsidR="00A6203F" w:rsidRDefault="00A6203F" w:rsidP="001B5526">
      <w:pPr>
        <w:rPr>
          <w:i/>
        </w:rPr>
      </w:pPr>
    </w:p>
    <w:p w:rsidR="00A6203F" w:rsidRDefault="00A6203F" w:rsidP="001B5526">
      <w:pPr>
        <w:rPr>
          <w:i/>
        </w:rPr>
      </w:pPr>
    </w:p>
    <w:p w:rsidR="00A6203F" w:rsidRDefault="00A6203F" w:rsidP="001B5526">
      <w:pPr>
        <w:rPr>
          <w:i/>
        </w:rPr>
      </w:pPr>
    </w:p>
    <w:p w:rsidR="00A6203F" w:rsidRDefault="00A6203F" w:rsidP="001B5526">
      <w:pPr>
        <w:rPr>
          <w:i/>
        </w:rPr>
      </w:pPr>
    </w:p>
    <w:p w:rsidR="00A6203F" w:rsidRDefault="00A6203F" w:rsidP="001B5526">
      <w:pPr>
        <w:rPr>
          <w:i/>
        </w:rPr>
      </w:pPr>
    </w:p>
    <w:p w:rsidR="00A6203F" w:rsidRDefault="00A6203F" w:rsidP="001B5526">
      <w:pPr>
        <w:rPr>
          <w:i/>
        </w:rPr>
      </w:pPr>
    </w:p>
    <w:p w:rsidR="00A6203F" w:rsidRDefault="00A6203F" w:rsidP="001B5526">
      <w:pPr>
        <w:rPr>
          <w:i/>
        </w:rPr>
      </w:pPr>
    </w:p>
    <w:p w:rsidR="00A6203F" w:rsidRDefault="00A6203F" w:rsidP="001B5526">
      <w:pPr>
        <w:rPr>
          <w:i/>
        </w:rPr>
      </w:pPr>
    </w:p>
    <w:p w:rsidR="00A6203F" w:rsidRDefault="00A6203F" w:rsidP="001B5526">
      <w:pPr>
        <w:rPr>
          <w:i/>
        </w:rPr>
      </w:pPr>
    </w:p>
    <w:p w:rsidR="00A6203F" w:rsidRDefault="00A6203F" w:rsidP="001B5526">
      <w:pPr>
        <w:rPr>
          <w:i/>
        </w:rPr>
      </w:pPr>
    </w:p>
    <w:p w:rsidR="00A6203F" w:rsidRDefault="00A6203F" w:rsidP="001B5526">
      <w:pPr>
        <w:rPr>
          <w:i/>
        </w:rPr>
      </w:pPr>
    </w:p>
    <w:p w:rsidR="00A6203F" w:rsidRDefault="00A6203F" w:rsidP="001B5526">
      <w:pPr>
        <w:rPr>
          <w:i/>
        </w:rPr>
      </w:pPr>
    </w:p>
    <w:p w:rsidR="00A6203F" w:rsidRDefault="00A6203F" w:rsidP="001B5526">
      <w:pPr>
        <w:rPr>
          <w:i/>
        </w:rPr>
      </w:pPr>
    </w:p>
    <w:p w:rsidR="00A6203F" w:rsidRDefault="00A6203F" w:rsidP="001B5526">
      <w:pPr>
        <w:rPr>
          <w:i/>
        </w:rPr>
      </w:pPr>
    </w:p>
    <w:p w:rsidR="00A6203F" w:rsidRDefault="00A6203F" w:rsidP="001B5526">
      <w:pPr>
        <w:rPr>
          <w:i/>
        </w:rPr>
      </w:pPr>
    </w:p>
    <w:p w:rsidR="001B5526" w:rsidRDefault="001B2D34" w:rsidP="001B2D34">
      <w:pPr>
        <w:jc w:val="center"/>
      </w:pPr>
      <w:r>
        <w:t xml:space="preserve">Le problème est composé de trois parties indépendantes : </w:t>
      </w:r>
      <w:r w:rsidRPr="001B2D34">
        <w:rPr>
          <w:b/>
        </w:rPr>
        <w:t>A</w:t>
      </w:r>
      <w:r>
        <w:t xml:space="preserve">, </w:t>
      </w:r>
      <w:r w:rsidRPr="001B2D34">
        <w:rPr>
          <w:b/>
        </w:rPr>
        <w:t>B</w:t>
      </w:r>
      <w:r>
        <w:t xml:space="preserve"> et </w:t>
      </w:r>
      <w:r w:rsidRPr="001B2D34">
        <w:rPr>
          <w:b/>
        </w:rPr>
        <w:t>C</w:t>
      </w:r>
      <w:r>
        <w:t>.</w:t>
      </w:r>
    </w:p>
    <w:p w:rsidR="00A6203F" w:rsidRDefault="00A6203F" w:rsidP="001B2D34">
      <w:pPr>
        <w:jc w:val="center"/>
      </w:pPr>
    </w:p>
    <w:p w:rsidR="001B5526" w:rsidRDefault="001B5526" w:rsidP="001B5526">
      <w:pPr>
        <w:jc w:val="center"/>
      </w:pPr>
      <w:r>
        <w:t xml:space="preserve">- </w:t>
      </w:r>
      <w:r>
        <w:rPr>
          <w:b/>
        </w:rPr>
        <w:t>A</w:t>
      </w:r>
      <w:r>
        <w:t xml:space="preserve"> -</w:t>
      </w:r>
    </w:p>
    <w:p w:rsidR="001B5526" w:rsidRPr="001B5526" w:rsidRDefault="001B5526" w:rsidP="001B5526">
      <w:pPr>
        <w:jc w:val="center"/>
        <w:rPr>
          <w:u w:val="single"/>
        </w:rPr>
      </w:pPr>
      <w:r>
        <w:rPr>
          <w:u w:val="single"/>
        </w:rPr>
        <w:t>Hauteur de la plateforme sur le site d’exploitation</w:t>
      </w:r>
    </w:p>
    <w:p w:rsidR="00FB1897" w:rsidRDefault="00FB1897" w:rsidP="001B5526">
      <w:r>
        <w:rPr>
          <w:noProof/>
        </w:rPr>
        <w:drawing>
          <wp:anchor distT="0" distB="0" distL="114300" distR="114300" simplePos="0" relativeHeight="251714560" behindDoc="1" locked="0" layoutInCell="1" allowOverlap="1" wp14:anchorId="7AEA79A8" wp14:editId="104A1C78">
            <wp:simplePos x="0" y="0"/>
            <wp:positionH relativeFrom="column">
              <wp:posOffset>556518</wp:posOffset>
            </wp:positionH>
            <wp:positionV relativeFrom="paragraph">
              <wp:posOffset>27305</wp:posOffset>
            </wp:positionV>
            <wp:extent cx="5148754" cy="2219325"/>
            <wp:effectExtent l="0" t="0" r="0" b="0"/>
            <wp:wrapNone/>
            <wp:docPr id="33" name="Image 33" descr="C:\Users\Alain Ludier\Documents\t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Alain Ludier\Documents\t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56" t="2212" r="956"/>
                    <a:stretch/>
                  </pic:blipFill>
                  <pic:spPr bwMode="auto">
                    <a:xfrm>
                      <a:off x="0" y="0"/>
                      <a:ext cx="5150307" cy="22199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FB1897" w:rsidRDefault="00FB1897" w:rsidP="001B5526"/>
    <w:p w:rsidR="00FB1897" w:rsidRDefault="00FB1897" w:rsidP="001B5526"/>
    <w:p w:rsidR="00FB1897" w:rsidRDefault="00FB1897" w:rsidP="001B5526"/>
    <w:p w:rsidR="00FB1897" w:rsidRDefault="00FB1897" w:rsidP="001B5526"/>
    <w:p w:rsidR="00FB1897" w:rsidRDefault="00FB1897" w:rsidP="001B5526"/>
    <w:p w:rsidR="00FB1897" w:rsidRDefault="00FB1897" w:rsidP="001B5526"/>
    <w:p w:rsidR="00FB1897" w:rsidRDefault="00FB1897" w:rsidP="001B5526"/>
    <w:p w:rsidR="00FB1897" w:rsidRDefault="00FB1897" w:rsidP="001B5526"/>
    <w:p w:rsidR="00FB1897" w:rsidRDefault="00FB1897" w:rsidP="001B5526"/>
    <w:p w:rsidR="00FB1897" w:rsidRDefault="00FB1897" w:rsidP="001B5526"/>
    <w:p w:rsidR="00FB1897" w:rsidRDefault="00FB1897" w:rsidP="001B5526"/>
    <w:p w:rsidR="00FB1897" w:rsidRDefault="00FB1897" w:rsidP="001B5526"/>
    <w:p w:rsidR="00A6203F" w:rsidRDefault="00A6203F" w:rsidP="001B5526">
      <w:r>
        <w:t xml:space="preserve"> Une fois construite sur le site définitif, la plateforme a une hauteur totale H.</w:t>
      </w:r>
    </w:p>
    <w:p w:rsidR="00A6203F" w:rsidRDefault="00A6203F" w:rsidP="001B5526">
      <w:r>
        <w:t xml:space="preserve"> Le fond se situe à une profondeur H</w:t>
      </w:r>
      <w:r>
        <w:rPr>
          <w:vertAlign w:val="subscript"/>
        </w:rPr>
        <w:t>e</w:t>
      </w:r>
      <w:r w:rsidR="00FB1897">
        <w:t>.</w:t>
      </w:r>
    </w:p>
    <w:p w:rsidR="00FB1897" w:rsidRDefault="00FB1897" w:rsidP="001B5526">
      <w:r>
        <w:t xml:space="preserve"> Le point le plus élevé de la partie émergée où se situent les lieux d’habitations se trouve à une hauteur H</w:t>
      </w:r>
      <w:r>
        <w:rPr>
          <w:vertAlign w:val="subscript"/>
        </w:rPr>
        <w:t>a</w:t>
      </w:r>
      <w:r>
        <w:t xml:space="preserve"> = 110 m par rapport à la surface de l’eau.</w:t>
      </w:r>
    </w:p>
    <w:p w:rsidR="001237E4" w:rsidRDefault="001237E4" w:rsidP="001B5526">
      <w:r>
        <w:br w:type="page"/>
      </w:r>
    </w:p>
    <w:p w:rsidR="00FB1897" w:rsidRDefault="001B5526" w:rsidP="00FB1897">
      <w:pPr>
        <w:rPr>
          <w:b/>
          <w:u w:val="single"/>
        </w:rPr>
      </w:pPr>
      <w:r>
        <w:rPr>
          <w:b/>
          <w:u w:val="single"/>
        </w:rPr>
        <w:lastRenderedPageBreak/>
        <w:t>Mécanique des fluides</w:t>
      </w:r>
    </w:p>
    <w:p w:rsidR="00FB1897" w:rsidRPr="00FB1897" w:rsidRDefault="00FB1897" w:rsidP="00FB1897">
      <w:pPr>
        <w:rPr>
          <w:b/>
          <w:u w:val="single"/>
        </w:rPr>
      </w:pPr>
      <w:r w:rsidRPr="00D46B7E">
        <w:t xml:space="preserve"> </w:t>
      </w:r>
      <w:r>
        <w:t>Il est possible d’estimer la valeur de la profondeur H</w:t>
      </w:r>
      <w:r>
        <w:rPr>
          <w:vertAlign w:val="subscript"/>
        </w:rPr>
        <w:t>e</w:t>
      </w:r>
      <w:r>
        <w:t xml:space="preserve"> en utilisant le principe fondamental de l’hydrostatique.</w:t>
      </w:r>
    </w:p>
    <w:p w:rsidR="00DA1CB8" w:rsidRDefault="00FB1897" w:rsidP="00FB1897">
      <w:pPr>
        <w:ind w:left="567"/>
        <w:rPr>
          <w:i/>
        </w:rPr>
      </w:pPr>
      <w:r>
        <w:rPr>
          <w:i/>
          <w:u w:val="single"/>
        </w:rPr>
        <w:t>Données </w:t>
      </w:r>
      <w:r>
        <w:rPr>
          <w:i/>
        </w:rPr>
        <w:t>:</w:t>
      </w:r>
    </w:p>
    <w:p w:rsidR="00FB1897" w:rsidRDefault="00FB1897" w:rsidP="00FB1897">
      <w:pPr>
        <w:ind w:left="567"/>
        <w:rPr>
          <w:i/>
        </w:rPr>
      </w:pPr>
      <w:r>
        <w:rPr>
          <w:i/>
        </w:rPr>
        <w:t>d</w:t>
      </w:r>
      <w:r w:rsidRPr="00FB1897">
        <w:rPr>
          <w:i/>
        </w:rPr>
        <w:t>ensité de l’</w:t>
      </w:r>
      <w:r>
        <w:rPr>
          <w:i/>
        </w:rPr>
        <w:t>éthanol : d</w:t>
      </w:r>
      <w:r>
        <w:rPr>
          <w:i/>
          <w:vertAlign w:val="subscript"/>
        </w:rPr>
        <w:t>éthanol</w:t>
      </w:r>
      <w:r>
        <w:rPr>
          <w:i/>
        </w:rPr>
        <w:t xml:space="preserve"> = 0,789</w:t>
      </w:r>
    </w:p>
    <w:p w:rsidR="00FB1897" w:rsidRDefault="00FB1897" w:rsidP="00FB1897">
      <w:pPr>
        <w:ind w:left="567"/>
        <w:rPr>
          <w:i/>
        </w:rPr>
      </w:pPr>
      <w:r>
        <w:rPr>
          <w:i/>
        </w:rPr>
        <w:t>d</w:t>
      </w:r>
      <w:r w:rsidRPr="00FB1897">
        <w:rPr>
          <w:i/>
        </w:rPr>
        <w:t>ensité de l’</w:t>
      </w:r>
      <w:r w:rsidR="00D46B7E">
        <w:rPr>
          <w:i/>
        </w:rPr>
        <w:t>eau pure</w:t>
      </w:r>
      <w:r>
        <w:rPr>
          <w:i/>
        </w:rPr>
        <w:t> : d</w:t>
      </w:r>
      <w:r w:rsidR="00D46B7E">
        <w:rPr>
          <w:i/>
          <w:vertAlign w:val="subscript"/>
        </w:rPr>
        <w:t>eau</w:t>
      </w:r>
      <w:r w:rsidR="00D46B7E">
        <w:rPr>
          <w:i/>
        </w:rPr>
        <w:t xml:space="preserve"> = 1,000</w:t>
      </w:r>
    </w:p>
    <w:p w:rsidR="00A6203F" w:rsidRDefault="00D46B7E" w:rsidP="00D46B7E">
      <w:pPr>
        <w:ind w:left="567"/>
        <w:rPr>
          <w:i/>
        </w:rPr>
      </w:pPr>
      <w:r>
        <w:rPr>
          <w:i/>
        </w:rPr>
        <w:t>Accélération de la pesanteur : g = 9,81 N.kg</w:t>
      </w:r>
      <w:r>
        <w:rPr>
          <w:i/>
          <w:vertAlign w:val="superscript"/>
        </w:rPr>
        <w:t>-1</w:t>
      </w:r>
    </w:p>
    <w:p w:rsidR="00D46B7E" w:rsidRDefault="00D46B7E" w:rsidP="00D46B7E">
      <w:pPr>
        <w:ind w:left="567"/>
        <w:rPr>
          <w:i/>
        </w:rPr>
      </w:pPr>
      <w:r>
        <w:rPr>
          <w:i/>
        </w:rPr>
        <w:t>Pression atmosphérique : P</w:t>
      </w:r>
      <w:r>
        <w:rPr>
          <w:i/>
          <w:vertAlign w:val="subscript"/>
        </w:rPr>
        <w:t>0</w:t>
      </w:r>
      <w:r>
        <w:rPr>
          <w:i/>
        </w:rPr>
        <w:t xml:space="preserve"> = 1,013.10</w:t>
      </w:r>
      <w:r>
        <w:rPr>
          <w:i/>
          <w:vertAlign w:val="superscript"/>
        </w:rPr>
        <w:t>5</w:t>
      </w:r>
      <w:r>
        <w:rPr>
          <w:i/>
        </w:rPr>
        <w:t xml:space="preserve"> Pa</w:t>
      </w:r>
    </w:p>
    <w:p w:rsidR="00D46B7E" w:rsidRDefault="00D46B7E" w:rsidP="00D46B7E">
      <w:pPr>
        <w:ind w:left="567"/>
        <w:rPr>
          <w:i/>
        </w:rPr>
      </w:pPr>
      <w:r>
        <w:rPr>
          <w:i/>
        </w:rPr>
        <w:t>Caractéristiques de l’eau de mer du site d’exploitation :</w:t>
      </w:r>
    </w:p>
    <w:tbl>
      <w:tblPr>
        <w:tblStyle w:val="Grilledutableau"/>
        <w:tblW w:w="0" w:type="auto"/>
        <w:jc w:val="center"/>
        <w:tblInd w:w="567" w:type="dxa"/>
        <w:tblLook w:val="04A0" w:firstRow="1" w:lastRow="0" w:firstColumn="1" w:lastColumn="0" w:noHBand="0" w:noVBand="1"/>
      </w:tblPr>
      <w:tblGrid>
        <w:gridCol w:w="2093"/>
        <w:gridCol w:w="1701"/>
        <w:gridCol w:w="1559"/>
      </w:tblGrid>
      <w:tr w:rsidR="00D46B7E" w:rsidRPr="00D46B7E" w:rsidTr="00D46B7E">
        <w:trPr>
          <w:jc w:val="center"/>
        </w:trPr>
        <w:tc>
          <w:tcPr>
            <w:tcW w:w="2093" w:type="dxa"/>
          </w:tcPr>
          <w:p w:rsidR="00D46B7E" w:rsidRPr="00D46B7E" w:rsidRDefault="00D46B7E" w:rsidP="00D46B7E">
            <w:pPr>
              <w:rPr>
                <w:i/>
              </w:rPr>
            </w:pPr>
            <w:r w:rsidRPr="00D46B7E">
              <w:rPr>
                <w:i/>
              </w:rPr>
              <w:t>Masse volumique</w:t>
            </w:r>
          </w:p>
        </w:tc>
        <w:tc>
          <w:tcPr>
            <w:tcW w:w="1701" w:type="dxa"/>
          </w:tcPr>
          <w:p w:rsidR="00D46B7E" w:rsidRPr="00D46B7E" w:rsidRDefault="00D46B7E" w:rsidP="00D46B7E">
            <w:pPr>
              <w:rPr>
                <w:i/>
              </w:rPr>
            </w:pPr>
            <w:r w:rsidRPr="00D46B7E">
              <w:rPr>
                <w:i/>
              </w:rPr>
              <w:t>Salinité</w:t>
            </w:r>
          </w:p>
        </w:tc>
        <w:tc>
          <w:tcPr>
            <w:tcW w:w="1559" w:type="dxa"/>
          </w:tcPr>
          <w:p w:rsidR="00D46B7E" w:rsidRPr="00D46B7E" w:rsidRDefault="00D46B7E" w:rsidP="00D46B7E">
            <w:pPr>
              <w:rPr>
                <w:i/>
              </w:rPr>
            </w:pPr>
            <w:r w:rsidRPr="00D46B7E">
              <w:rPr>
                <w:i/>
              </w:rPr>
              <w:t>Température</w:t>
            </w:r>
          </w:p>
        </w:tc>
      </w:tr>
      <w:tr w:rsidR="00D46B7E" w:rsidRPr="00D46B7E" w:rsidTr="00D46B7E">
        <w:trPr>
          <w:jc w:val="center"/>
        </w:trPr>
        <w:tc>
          <w:tcPr>
            <w:tcW w:w="2093" w:type="dxa"/>
          </w:tcPr>
          <w:p w:rsidR="00D46B7E" w:rsidRPr="00D46B7E" w:rsidRDefault="00D46B7E" w:rsidP="00D46B7E">
            <w:pPr>
              <w:rPr>
                <w:i/>
              </w:rPr>
            </w:pPr>
            <w:r w:rsidRPr="00D46B7E">
              <w:rPr>
                <w:i/>
              </w:rPr>
              <w:t>ρ</w:t>
            </w:r>
            <w:r w:rsidRPr="00D46B7E">
              <w:rPr>
                <w:i/>
                <w:vertAlign w:val="subscript"/>
              </w:rPr>
              <w:t>em</w:t>
            </w:r>
            <w:r w:rsidRPr="00D46B7E">
              <w:rPr>
                <w:i/>
              </w:rPr>
              <w:t xml:space="preserve"> = 1030 kg.m</w:t>
            </w:r>
            <w:r w:rsidRPr="00D46B7E">
              <w:rPr>
                <w:i/>
                <w:vertAlign w:val="superscript"/>
              </w:rPr>
              <w:t>-3</w:t>
            </w:r>
          </w:p>
        </w:tc>
        <w:tc>
          <w:tcPr>
            <w:tcW w:w="1701" w:type="dxa"/>
          </w:tcPr>
          <w:p w:rsidR="00D46B7E" w:rsidRPr="00D46B7E" w:rsidRDefault="00D46B7E" w:rsidP="00D46B7E">
            <w:pPr>
              <w:rPr>
                <w:i/>
              </w:rPr>
            </w:pPr>
            <w:r w:rsidRPr="00D46B7E">
              <w:rPr>
                <w:i/>
              </w:rPr>
              <w:t>S = 35,0 g.kg</w:t>
            </w:r>
            <w:r w:rsidRPr="00D46B7E">
              <w:rPr>
                <w:i/>
                <w:vertAlign w:val="superscript"/>
              </w:rPr>
              <w:t>-1</w:t>
            </w:r>
          </w:p>
        </w:tc>
        <w:tc>
          <w:tcPr>
            <w:tcW w:w="1559" w:type="dxa"/>
          </w:tcPr>
          <w:p w:rsidR="00D46B7E" w:rsidRPr="00D46B7E" w:rsidRDefault="00D46B7E" w:rsidP="00D46B7E">
            <w:pPr>
              <w:rPr>
                <w:i/>
              </w:rPr>
            </w:pPr>
            <w:r w:rsidRPr="00D46B7E">
              <w:rPr>
                <w:i/>
              </w:rPr>
              <w:t>θ = 10,0°C</w:t>
            </w:r>
          </w:p>
        </w:tc>
      </w:tr>
    </w:tbl>
    <w:p w:rsidR="00A6203F" w:rsidRDefault="00D46B7E" w:rsidP="006A3F1F">
      <w:r>
        <w:t xml:space="preserve"> On se propose de modéliser, en milieu liquide homogène incompressible, la relation mathématique entre la pression P en un point du milieu et sa profondeur h.</w:t>
      </w:r>
    </w:p>
    <w:p w:rsidR="00D46B7E" w:rsidRDefault="00D46B7E" w:rsidP="006A3F1F">
      <w:r>
        <w:t xml:space="preserve"> Pour se faire, on exploite un  montage expérimental avec de l’éthanol puis avec de l’eau pure.</w:t>
      </w:r>
    </w:p>
    <w:p w:rsidR="00D46B7E" w:rsidRDefault="00D46B7E" w:rsidP="006A3F1F">
      <w:r>
        <w:t xml:space="preserve"> On obtient les résultats expérimentaux suivants :</w:t>
      </w:r>
    </w:p>
    <w:p w:rsidR="00A6203F" w:rsidRDefault="000970D0" w:rsidP="006A3F1F">
      <w:r>
        <w:rPr>
          <w:noProof/>
        </w:rPr>
        <w:drawing>
          <wp:anchor distT="0" distB="0" distL="114300" distR="114300" simplePos="0" relativeHeight="251715584" behindDoc="1" locked="0" layoutInCell="1" allowOverlap="1" wp14:anchorId="0632D36E" wp14:editId="66E5E066">
            <wp:simplePos x="0" y="0"/>
            <wp:positionH relativeFrom="column">
              <wp:posOffset>126365</wp:posOffset>
            </wp:positionH>
            <wp:positionV relativeFrom="paragraph">
              <wp:posOffset>17145</wp:posOffset>
            </wp:positionV>
            <wp:extent cx="6267450" cy="1968142"/>
            <wp:effectExtent l="0" t="0" r="0" b="0"/>
            <wp:wrapNone/>
            <wp:docPr id="34" name="Image 34" descr="C:\Users\Alain Ludier\Documents\t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Alain Ludier\Documents\t3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315"/>
                    <a:stretch/>
                  </pic:blipFill>
                  <pic:spPr bwMode="auto">
                    <a:xfrm>
                      <a:off x="0" y="0"/>
                      <a:ext cx="6267450" cy="19681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A6203F" w:rsidRDefault="00A6203F" w:rsidP="006A3F1F"/>
    <w:p w:rsidR="00A6203F" w:rsidRDefault="00A6203F" w:rsidP="006A3F1F"/>
    <w:p w:rsidR="00A6203F" w:rsidRDefault="00A6203F" w:rsidP="006A3F1F"/>
    <w:p w:rsidR="00A6203F" w:rsidRDefault="00A6203F" w:rsidP="006A3F1F"/>
    <w:p w:rsidR="00A6203F" w:rsidRDefault="00A6203F" w:rsidP="006A3F1F"/>
    <w:p w:rsidR="006A3F1F" w:rsidRDefault="006A3F1F" w:rsidP="006A3F1F"/>
    <w:p w:rsidR="00FB1897" w:rsidRDefault="00FB1897" w:rsidP="006A3F1F"/>
    <w:p w:rsidR="00FB1897" w:rsidRDefault="00FB1897" w:rsidP="006A3F1F"/>
    <w:p w:rsidR="00FB1897" w:rsidRDefault="00FB1897" w:rsidP="006A3F1F"/>
    <w:p w:rsidR="00FB1897" w:rsidRDefault="00FB1897" w:rsidP="006A3F1F"/>
    <w:p w:rsidR="00FB1897" w:rsidRDefault="00FB1897" w:rsidP="006A3F1F"/>
    <w:p w:rsidR="00432CD3" w:rsidRDefault="000970D0" w:rsidP="001B5526">
      <w:r>
        <w:t xml:space="preserve">  1) Proposer</w:t>
      </w:r>
      <w:r w:rsidR="003D0E32">
        <w:t xml:space="preserve"> un protocole expérimental permettant d’accéder aux résultats expérimentaux précédents.</w:t>
      </w:r>
    </w:p>
    <w:p w:rsidR="003D0E32" w:rsidRDefault="003D0E32" w:rsidP="001B5526">
      <w:r>
        <w:t xml:space="preserve">      On précisera la liste du matériel nécessaire et on réalisera un schéma légendé du montage envisagé.</w:t>
      </w:r>
    </w:p>
    <w:p w:rsidR="003D0E32" w:rsidRDefault="003D0E32" w:rsidP="001B5526">
      <w:r>
        <w:t xml:space="preserve">  2) Expliquer pourquoi les deux courbes obtenues permettant de vérifier le principe fondamental de l’hydrostatique.</w:t>
      </w:r>
    </w:p>
    <w:p w:rsidR="003D0E32" w:rsidRDefault="003D0E32" w:rsidP="001B5526">
      <w:r>
        <w:t xml:space="preserve">  3) Identifier, parmi l’eau et l’éthanol, les liquides utilisés pour obtenir les mesures conduisant respectivement à la courbe 1 et à la courbe 2.</w:t>
      </w:r>
    </w:p>
    <w:p w:rsidR="003D0E32" w:rsidRDefault="003D0E32" w:rsidP="001B5526">
      <w:r>
        <w:t xml:space="preserve">  4) Exploiter le</w:t>
      </w:r>
      <w:r w:rsidRPr="003D0E32">
        <w:t xml:space="preserve"> </w:t>
      </w:r>
      <w:r>
        <w:t>principe fondamental de l’hydrostatique pour déterminer la hauteur totale, H, de la plateforme pétrolière.</w:t>
      </w:r>
    </w:p>
    <w:p w:rsidR="003D0E32" w:rsidRDefault="003D0E32" w:rsidP="001B5526">
      <w:r>
        <w:t xml:space="preserve">      On précise que la pression totale exercée au plus bas de la structure est P</w:t>
      </w:r>
      <w:r>
        <w:rPr>
          <w:vertAlign w:val="subscript"/>
        </w:rPr>
        <w:t>e</w:t>
      </w:r>
      <w:r>
        <w:t xml:space="preserve"> = 5,56.10</w:t>
      </w:r>
      <w:r>
        <w:rPr>
          <w:vertAlign w:val="superscript"/>
        </w:rPr>
        <w:t>6</w:t>
      </w:r>
      <w:r>
        <w:t xml:space="preserve"> Pa et que la pression à la surface de l’eau est la pression atmosphérique.</w:t>
      </w:r>
    </w:p>
    <w:p w:rsidR="00CC6309" w:rsidRDefault="005B1CE6" w:rsidP="001B5526">
      <w:r>
        <w:t xml:space="preserve">  5) A l’aide du document suivant, porter un regard critique sur la méthode employée à la question</w:t>
      </w:r>
      <w:r w:rsidR="00D9279B">
        <w:t xml:space="preserve"> </w:t>
      </w:r>
      <w:r>
        <w:t>4).</w:t>
      </w:r>
    </w:p>
    <w:p w:rsidR="00CC6309" w:rsidRDefault="00CC6309" w:rsidP="001B5526">
      <w:r>
        <w:br w:type="page"/>
      </w:r>
    </w:p>
    <w:p w:rsidR="005B1CE6" w:rsidRPr="00AC6A10" w:rsidRDefault="00AC6A10" w:rsidP="00AC6A10">
      <w:pPr>
        <w:jc w:val="center"/>
        <w:rPr>
          <w:i/>
          <w:u w:val="single"/>
        </w:rPr>
      </w:pPr>
      <w:r>
        <w:lastRenderedPageBreak/>
        <w:t xml:space="preserve">• </w:t>
      </w:r>
      <w:r w:rsidR="006117B4">
        <w:rPr>
          <w:i/>
          <w:u w:val="single"/>
        </w:rPr>
        <w:t>M</w:t>
      </w:r>
      <w:r>
        <w:rPr>
          <w:i/>
          <w:u w:val="single"/>
        </w:rPr>
        <w:t>asse volumique (kg.m</w:t>
      </w:r>
      <w:r>
        <w:rPr>
          <w:i/>
          <w:u w:val="single"/>
          <w:vertAlign w:val="superscript"/>
        </w:rPr>
        <w:t>-3</w:t>
      </w:r>
      <w:r>
        <w:rPr>
          <w:i/>
          <w:u w:val="single"/>
        </w:rPr>
        <w:t>) d’eaux à différentes pressions, températures et salinités</w:t>
      </w:r>
    </w:p>
    <w:tbl>
      <w:tblPr>
        <w:tblStyle w:val="Grilledutableau"/>
        <w:tblW w:w="0" w:type="auto"/>
        <w:jc w:val="center"/>
        <w:tblInd w:w="-392" w:type="dxa"/>
        <w:tblLayout w:type="fixed"/>
        <w:tblLook w:val="04A0" w:firstRow="1" w:lastRow="0" w:firstColumn="1" w:lastColumn="0" w:noHBand="0" w:noVBand="1"/>
      </w:tblPr>
      <w:tblGrid>
        <w:gridCol w:w="1293"/>
        <w:gridCol w:w="1276"/>
        <w:gridCol w:w="1344"/>
        <w:gridCol w:w="1276"/>
        <w:gridCol w:w="1276"/>
        <w:gridCol w:w="1276"/>
        <w:gridCol w:w="1182"/>
      </w:tblGrid>
      <w:tr w:rsidR="006117B4" w:rsidRPr="006117B4" w:rsidTr="00B9173C">
        <w:trPr>
          <w:jc w:val="center"/>
        </w:trPr>
        <w:tc>
          <w:tcPr>
            <w:tcW w:w="1293" w:type="dxa"/>
            <w:vMerge w:val="restart"/>
            <w:vAlign w:val="center"/>
          </w:tcPr>
          <w:p w:rsidR="006117B4" w:rsidRPr="006117B4" w:rsidRDefault="006117B4" w:rsidP="006117B4">
            <w:pPr>
              <w:jc w:val="center"/>
              <w:rPr>
                <w:i/>
              </w:rPr>
            </w:pPr>
            <w:r w:rsidRPr="006117B4">
              <w:rPr>
                <w:i/>
              </w:rPr>
              <w:t>P</w:t>
            </w:r>
            <w:r w:rsidRPr="006117B4">
              <w:rPr>
                <w:i/>
                <w:vertAlign w:val="superscript"/>
              </w:rPr>
              <w:t>⃰</w:t>
            </w:r>
            <w:r w:rsidRPr="006117B4">
              <w:rPr>
                <w:i/>
              </w:rPr>
              <w:t xml:space="preserve"> (bar)</w:t>
            </w:r>
          </w:p>
        </w:tc>
        <w:tc>
          <w:tcPr>
            <w:tcW w:w="6448" w:type="dxa"/>
            <w:gridSpan w:val="5"/>
            <w:vAlign w:val="center"/>
          </w:tcPr>
          <w:p w:rsidR="006117B4" w:rsidRPr="006117B4" w:rsidRDefault="006117B4" w:rsidP="006117B4">
            <w:pPr>
              <w:jc w:val="center"/>
              <w:rPr>
                <w:i/>
              </w:rPr>
            </w:pPr>
            <w:r w:rsidRPr="006117B4">
              <w:rPr>
                <w:i/>
              </w:rPr>
              <w:t>Température (°C)</w:t>
            </w:r>
          </w:p>
        </w:tc>
        <w:tc>
          <w:tcPr>
            <w:tcW w:w="1182" w:type="dxa"/>
            <w:vMerge w:val="restart"/>
            <w:vAlign w:val="center"/>
          </w:tcPr>
          <w:p w:rsidR="006117B4" w:rsidRPr="006117B4" w:rsidRDefault="006117B4" w:rsidP="006117B4">
            <w:pPr>
              <w:jc w:val="center"/>
              <w:rPr>
                <w:i/>
              </w:rPr>
            </w:pPr>
            <w:r w:rsidRPr="006117B4">
              <w:rPr>
                <w:i/>
              </w:rPr>
              <w:t>S (g.kg</w:t>
            </w:r>
            <w:r w:rsidRPr="006117B4">
              <w:rPr>
                <w:i/>
                <w:vertAlign w:val="superscript"/>
              </w:rPr>
              <w:t>-1</w:t>
            </w:r>
            <w:r w:rsidRPr="006117B4">
              <w:rPr>
                <w:i/>
              </w:rPr>
              <w:t>)</w:t>
            </w:r>
          </w:p>
        </w:tc>
      </w:tr>
      <w:tr w:rsidR="00B9173C" w:rsidRPr="006117B4" w:rsidTr="00B9173C">
        <w:trPr>
          <w:jc w:val="center"/>
        </w:trPr>
        <w:tc>
          <w:tcPr>
            <w:tcW w:w="1293" w:type="dxa"/>
            <w:vMerge/>
            <w:vAlign w:val="center"/>
          </w:tcPr>
          <w:p w:rsidR="006117B4" w:rsidRPr="006117B4" w:rsidRDefault="006117B4" w:rsidP="006117B4">
            <w:pPr>
              <w:jc w:val="center"/>
              <w:rPr>
                <w:i/>
              </w:rPr>
            </w:pPr>
          </w:p>
        </w:tc>
        <w:tc>
          <w:tcPr>
            <w:tcW w:w="1276" w:type="dxa"/>
            <w:vAlign w:val="center"/>
          </w:tcPr>
          <w:p w:rsidR="006117B4" w:rsidRPr="006117B4" w:rsidRDefault="006117B4" w:rsidP="006117B4">
            <w:pPr>
              <w:jc w:val="center"/>
              <w:rPr>
                <w:i/>
              </w:rPr>
            </w:pPr>
            <w:r w:rsidRPr="006117B4">
              <w:rPr>
                <w:i/>
              </w:rPr>
              <w:t>0</w:t>
            </w:r>
          </w:p>
        </w:tc>
        <w:tc>
          <w:tcPr>
            <w:tcW w:w="1344" w:type="dxa"/>
            <w:vAlign w:val="center"/>
          </w:tcPr>
          <w:p w:rsidR="006117B4" w:rsidRPr="006117B4" w:rsidRDefault="006117B4" w:rsidP="006117B4">
            <w:pPr>
              <w:jc w:val="center"/>
              <w:rPr>
                <w:i/>
              </w:rPr>
            </w:pPr>
            <w:r w:rsidRPr="006117B4">
              <w:rPr>
                <w:i/>
              </w:rPr>
              <w:t>10</w:t>
            </w:r>
          </w:p>
        </w:tc>
        <w:tc>
          <w:tcPr>
            <w:tcW w:w="1276" w:type="dxa"/>
            <w:vAlign w:val="center"/>
          </w:tcPr>
          <w:p w:rsidR="006117B4" w:rsidRPr="006117B4" w:rsidRDefault="006117B4" w:rsidP="006117B4">
            <w:pPr>
              <w:jc w:val="center"/>
              <w:rPr>
                <w:i/>
              </w:rPr>
            </w:pPr>
            <w:r w:rsidRPr="006117B4">
              <w:rPr>
                <w:i/>
              </w:rPr>
              <w:t>20</w:t>
            </w:r>
          </w:p>
        </w:tc>
        <w:tc>
          <w:tcPr>
            <w:tcW w:w="1276" w:type="dxa"/>
            <w:vAlign w:val="center"/>
          </w:tcPr>
          <w:p w:rsidR="006117B4" w:rsidRPr="006117B4" w:rsidRDefault="006117B4" w:rsidP="006117B4">
            <w:pPr>
              <w:jc w:val="center"/>
              <w:rPr>
                <w:i/>
              </w:rPr>
            </w:pPr>
            <w:r w:rsidRPr="006117B4">
              <w:rPr>
                <w:i/>
              </w:rPr>
              <w:t>25</w:t>
            </w:r>
          </w:p>
        </w:tc>
        <w:tc>
          <w:tcPr>
            <w:tcW w:w="1276" w:type="dxa"/>
            <w:vAlign w:val="center"/>
          </w:tcPr>
          <w:p w:rsidR="006117B4" w:rsidRPr="006117B4" w:rsidRDefault="006117B4" w:rsidP="006117B4">
            <w:pPr>
              <w:jc w:val="center"/>
              <w:rPr>
                <w:i/>
              </w:rPr>
            </w:pPr>
            <w:r w:rsidRPr="006117B4">
              <w:rPr>
                <w:i/>
              </w:rPr>
              <w:t>30</w:t>
            </w:r>
          </w:p>
        </w:tc>
        <w:tc>
          <w:tcPr>
            <w:tcW w:w="1182" w:type="dxa"/>
            <w:vMerge/>
            <w:vAlign w:val="center"/>
          </w:tcPr>
          <w:p w:rsidR="006117B4" w:rsidRPr="006117B4" w:rsidRDefault="006117B4" w:rsidP="006117B4">
            <w:pPr>
              <w:jc w:val="center"/>
              <w:rPr>
                <w:i/>
              </w:rPr>
            </w:pPr>
          </w:p>
        </w:tc>
      </w:tr>
      <w:tr w:rsidR="00B9173C" w:rsidRPr="006117B4" w:rsidTr="00B9173C">
        <w:trPr>
          <w:jc w:val="center"/>
        </w:trPr>
        <w:tc>
          <w:tcPr>
            <w:tcW w:w="1293" w:type="dxa"/>
            <w:vAlign w:val="center"/>
          </w:tcPr>
          <w:p w:rsidR="006117B4" w:rsidRPr="006117B4" w:rsidRDefault="006117B4" w:rsidP="006117B4">
            <w:pPr>
              <w:jc w:val="center"/>
              <w:rPr>
                <w:i/>
              </w:rPr>
            </w:pPr>
            <w:r w:rsidRPr="006117B4">
              <w:rPr>
                <w:i/>
              </w:rPr>
              <w:t>0</w:t>
            </w:r>
          </w:p>
          <w:p w:rsidR="006117B4" w:rsidRPr="006117B4" w:rsidRDefault="006117B4" w:rsidP="006117B4">
            <w:pPr>
              <w:jc w:val="center"/>
              <w:rPr>
                <w:i/>
              </w:rPr>
            </w:pPr>
            <w:r w:rsidRPr="006117B4">
              <w:rPr>
                <w:i/>
              </w:rPr>
              <w:t>10</w:t>
            </w:r>
          </w:p>
          <w:p w:rsidR="006117B4" w:rsidRPr="006117B4" w:rsidRDefault="006117B4" w:rsidP="006117B4">
            <w:pPr>
              <w:jc w:val="center"/>
              <w:rPr>
                <w:i/>
              </w:rPr>
            </w:pPr>
            <w:r w:rsidRPr="006117B4">
              <w:rPr>
                <w:i/>
              </w:rPr>
              <w:t>100</w:t>
            </w:r>
          </w:p>
          <w:p w:rsidR="006117B4" w:rsidRPr="006117B4" w:rsidRDefault="006117B4" w:rsidP="006117B4">
            <w:pPr>
              <w:jc w:val="center"/>
              <w:rPr>
                <w:i/>
              </w:rPr>
            </w:pPr>
            <w:r w:rsidRPr="006117B4">
              <w:rPr>
                <w:i/>
              </w:rPr>
              <w:t>200</w:t>
            </w:r>
          </w:p>
          <w:p w:rsidR="006117B4" w:rsidRPr="006117B4" w:rsidRDefault="006117B4" w:rsidP="006117B4">
            <w:pPr>
              <w:jc w:val="center"/>
              <w:rPr>
                <w:i/>
              </w:rPr>
            </w:pPr>
            <w:r w:rsidRPr="006117B4">
              <w:rPr>
                <w:i/>
              </w:rPr>
              <w:t>500</w:t>
            </w:r>
          </w:p>
          <w:p w:rsidR="006117B4" w:rsidRPr="006117B4" w:rsidRDefault="006117B4" w:rsidP="006117B4">
            <w:pPr>
              <w:jc w:val="center"/>
              <w:rPr>
                <w:i/>
              </w:rPr>
            </w:pPr>
            <w:r w:rsidRPr="006117B4">
              <w:rPr>
                <w:i/>
              </w:rPr>
              <w:t>1000</w:t>
            </w:r>
          </w:p>
        </w:tc>
        <w:tc>
          <w:tcPr>
            <w:tcW w:w="1276" w:type="dxa"/>
            <w:vAlign w:val="center"/>
          </w:tcPr>
          <w:p w:rsidR="006117B4" w:rsidRPr="006117B4" w:rsidRDefault="006117B4" w:rsidP="006117B4">
            <w:pPr>
              <w:jc w:val="center"/>
              <w:rPr>
                <w:i/>
              </w:rPr>
            </w:pPr>
            <w:r w:rsidRPr="006117B4">
              <w:rPr>
                <w:i/>
              </w:rPr>
              <w:t>999,843</w:t>
            </w:r>
          </w:p>
          <w:p w:rsidR="006117B4" w:rsidRPr="006117B4" w:rsidRDefault="006117B4" w:rsidP="006117B4">
            <w:pPr>
              <w:jc w:val="center"/>
              <w:rPr>
                <w:i/>
              </w:rPr>
            </w:pPr>
            <w:r w:rsidRPr="006117B4">
              <w:rPr>
                <w:i/>
              </w:rPr>
              <w:t>1000,351</w:t>
            </w:r>
          </w:p>
          <w:p w:rsidR="006117B4" w:rsidRPr="006117B4" w:rsidRDefault="006117B4" w:rsidP="006117B4">
            <w:pPr>
              <w:jc w:val="center"/>
              <w:rPr>
                <w:i/>
              </w:rPr>
            </w:pPr>
            <w:r w:rsidRPr="006117B4">
              <w:rPr>
                <w:i/>
              </w:rPr>
              <w:t>1004,873</w:t>
            </w:r>
          </w:p>
          <w:p w:rsidR="006117B4" w:rsidRPr="006117B4" w:rsidRDefault="006117B4" w:rsidP="006117B4">
            <w:pPr>
              <w:jc w:val="center"/>
              <w:rPr>
                <w:i/>
              </w:rPr>
            </w:pPr>
            <w:r w:rsidRPr="006117B4">
              <w:rPr>
                <w:i/>
              </w:rPr>
              <w:t>1009,790</w:t>
            </w:r>
          </w:p>
          <w:p w:rsidR="006117B4" w:rsidRPr="006117B4" w:rsidRDefault="006117B4" w:rsidP="006117B4">
            <w:pPr>
              <w:jc w:val="center"/>
              <w:rPr>
                <w:i/>
              </w:rPr>
            </w:pPr>
            <w:r w:rsidRPr="006117B4">
              <w:rPr>
                <w:i/>
              </w:rPr>
              <w:t>1023,885</w:t>
            </w:r>
          </w:p>
          <w:p w:rsidR="006117B4" w:rsidRPr="006117B4" w:rsidRDefault="006117B4" w:rsidP="006117B4">
            <w:pPr>
              <w:jc w:val="center"/>
              <w:rPr>
                <w:i/>
              </w:rPr>
            </w:pPr>
            <w:r w:rsidRPr="006117B4">
              <w:rPr>
                <w:i/>
              </w:rPr>
              <w:t>1045,337</w:t>
            </w:r>
          </w:p>
        </w:tc>
        <w:tc>
          <w:tcPr>
            <w:tcW w:w="1344" w:type="dxa"/>
            <w:vAlign w:val="center"/>
          </w:tcPr>
          <w:p w:rsidR="006117B4" w:rsidRPr="006117B4" w:rsidRDefault="006117B4" w:rsidP="006117B4">
            <w:pPr>
              <w:jc w:val="center"/>
              <w:rPr>
                <w:i/>
              </w:rPr>
            </w:pPr>
            <w:r w:rsidRPr="006117B4">
              <w:rPr>
                <w:i/>
              </w:rPr>
              <w:t>999,702</w:t>
            </w:r>
          </w:p>
          <w:p w:rsidR="006117B4" w:rsidRPr="006117B4" w:rsidRDefault="006117B4" w:rsidP="006117B4">
            <w:pPr>
              <w:jc w:val="center"/>
              <w:rPr>
                <w:i/>
              </w:rPr>
            </w:pPr>
            <w:r w:rsidRPr="006117B4">
              <w:rPr>
                <w:i/>
              </w:rPr>
              <w:t>1000,180</w:t>
            </w:r>
          </w:p>
          <w:p w:rsidR="006117B4" w:rsidRPr="006117B4" w:rsidRDefault="006117B4" w:rsidP="006117B4">
            <w:pPr>
              <w:jc w:val="center"/>
              <w:rPr>
                <w:i/>
              </w:rPr>
            </w:pPr>
            <w:r w:rsidRPr="006117B4">
              <w:rPr>
                <w:i/>
              </w:rPr>
              <w:t>1004,430</w:t>
            </w:r>
          </w:p>
          <w:p w:rsidR="006117B4" w:rsidRPr="006117B4" w:rsidRDefault="006117B4" w:rsidP="006117B4">
            <w:pPr>
              <w:jc w:val="center"/>
              <w:rPr>
                <w:i/>
              </w:rPr>
            </w:pPr>
            <w:r w:rsidRPr="006117B4">
              <w:rPr>
                <w:i/>
              </w:rPr>
              <w:t>1009,058</w:t>
            </w:r>
          </w:p>
          <w:p w:rsidR="006117B4" w:rsidRPr="006117B4" w:rsidRDefault="006117B4" w:rsidP="006117B4">
            <w:pPr>
              <w:jc w:val="center"/>
              <w:rPr>
                <w:i/>
              </w:rPr>
            </w:pPr>
            <w:r w:rsidRPr="006117B4">
              <w:rPr>
                <w:i/>
              </w:rPr>
              <w:t>1022,364</w:t>
            </w:r>
          </w:p>
          <w:p w:rsidR="006117B4" w:rsidRPr="006117B4" w:rsidRDefault="006117B4" w:rsidP="006117B4">
            <w:pPr>
              <w:jc w:val="center"/>
              <w:rPr>
                <w:i/>
              </w:rPr>
            </w:pPr>
            <w:r w:rsidRPr="006117B4">
              <w:rPr>
                <w:i/>
              </w:rPr>
              <w:t>1042,772</w:t>
            </w:r>
          </w:p>
        </w:tc>
        <w:tc>
          <w:tcPr>
            <w:tcW w:w="1276" w:type="dxa"/>
            <w:vAlign w:val="center"/>
          </w:tcPr>
          <w:p w:rsidR="006117B4" w:rsidRPr="006117B4" w:rsidRDefault="006117B4" w:rsidP="006117B4">
            <w:pPr>
              <w:jc w:val="center"/>
              <w:rPr>
                <w:i/>
              </w:rPr>
            </w:pPr>
            <w:r w:rsidRPr="006117B4">
              <w:rPr>
                <w:i/>
              </w:rPr>
              <w:t>998,048</w:t>
            </w:r>
          </w:p>
          <w:p w:rsidR="006117B4" w:rsidRPr="006117B4" w:rsidRDefault="006117B4" w:rsidP="006117B4">
            <w:pPr>
              <w:jc w:val="center"/>
              <w:rPr>
                <w:i/>
              </w:rPr>
            </w:pPr>
            <w:r w:rsidRPr="006117B4">
              <w:rPr>
                <w:i/>
              </w:rPr>
              <w:t>998,664</w:t>
            </w:r>
          </w:p>
          <w:p w:rsidR="006117B4" w:rsidRPr="006117B4" w:rsidRDefault="006117B4" w:rsidP="006117B4">
            <w:pPr>
              <w:jc w:val="center"/>
              <w:rPr>
                <w:i/>
              </w:rPr>
            </w:pPr>
            <w:r w:rsidRPr="006117B4">
              <w:rPr>
                <w:i/>
              </w:rPr>
              <w:t>1002,739</w:t>
            </w:r>
          </w:p>
          <w:p w:rsidR="006117B4" w:rsidRPr="006117B4" w:rsidRDefault="006117B4" w:rsidP="006117B4">
            <w:pPr>
              <w:jc w:val="center"/>
              <w:rPr>
                <w:i/>
              </w:rPr>
            </w:pPr>
            <w:r w:rsidRPr="006117B4">
              <w:rPr>
                <w:i/>
              </w:rPr>
              <w:t>1007,178</w:t>
            </w:r>
          </w:p>
          <w:p w:rsidR="006117B4" w:rsidRPr="006117B4" w:rsidRDefault="006117B4" w:rsidP="006117B4">
            <w:pPr>
              <w:jc w:val="center"/>
              <w:rPr>
                <w:i/>
              </w:rPr>
            </w:pPr>
            <w:r w:rsidRPr="006117B4">
              <w:rPr>
                <w:i/>
              </w:rPr>
              <w:t>1019,962</w:t>
            </w:r>
          </w:p>
          <w:p w:rsidR="006117B4" w:rsidRPr="006117B4" w:rsidRDefault="006117B4" w:rsidP="006117B4">
            <w:pPr>
              <w:jc w:val="center"/>
              <w:rPr>
                <w:i/>
              </w:rPr>
            </w:pPr>
            <w:r w:rsidRPr="006117B4">
              <w:rPr>
                <w:i/>
              </w:rPr>
              <w:t>1039,652</w:t>
            </w:r>
          </w:p>
        </w:tc>
        <w:tc>
          <w:tcPr>
            <w:tcW w:w="1276" w:type="dxa"/>
            <w:vAlign w:val="center"/>
          </w:tcPr>
          <w:p w:rsidR="006117B4" w:rsidRPr="006117B4" w:rsidRDefault="006117B4" w:rsidP="006117B4">
            <w:pPr>
              <w:jc w:val="center"/>
              <w:rPr>
                <w:i/>
              </w:rPr>
            </w:pPr>
            <w:r w:rsidRPr="006117B4">
              <w:rPr>
                <w:i/>
              </w:rPr>
              <w:t>997,048</w:t>
            </w:r>
          </w:p>
          <w:p w:rsidR="006117B4" w:rsidRPr="006117B4" w:rsidRDefault="006117B4" w:rsidP="006117B4">
            <w:pPr>
              <w:jc w:val="center"/>
              <w:rPr>
                <w:i/>
              </w:rPr>
            </w:pPr>
            <w:r w:rsidRPr="006117B4">
              <w:rPr>
                <w:i/>
              </w:rPr>
              <w:t>997,499</w:t>
            </w:r>
          </w:p>
          <w:p w:rsidR="006117B4" w:rsidRPr="006117B4" w:rsidRDefault="006117B4" w:rsidP="006117B4">
            <w:pPr>
              <w:jc w:val="center"/>
              <w:rPr>
                <w:i/>
              </w:rPr>
            </w:pPr>
            <w:r w:rsidRPr="006117B4">
              <w:rPr>
                <w:i/>
              </w:rPr>
              <w:t>1001,512</w:t>
            </w:r>
          </w:p>
          <w:p w:rsidR="006117B4" w:rsidRPr="006117B4" w:rsidRDefault="006117B4" w:rsidP="006117B4">
            <w:pPr>
              <w:jc w:val="center"/>
              <w:rPr>
                <w:i/>
              </w:rPr>
            </w:pPr>
            <w:r w:rsidRPr="006117B4">
              <w:rPr>
                <w:i/>
              </w:rPr>
              <w:t>1005,884</w:t>
            </w:r>
          </w:p>
          <w:p w:rsidR="006117B4" w:rsidRPr="006117B4" w:rsidRDefault="006117B4" w:rsidP="006117B4">
            <w:pPr>
              <w:jc w:val="center"/>
              <w:rPr>
                <w:i/>
              </w:rPr>
            </w:pPr>
            <w:r w:rsidRPr="006117B4">
              <w:rPr>
                <w:i/>
              </w:rPr>
              <w:t>1018,479</w:t>
            </w:r>
          </w:p>
          <w:p w:rsidR="006117B4" w:rsidRPr="006117B4" w:rsidRDefault="006117B4" w:rsidP="006117B4">
            <w:pPr>
              <w:jc w:val="center"/>
              <w:rPr>
                <w:i/>
              </w:rPr>
            </w:pPr>
            <w:r w:rsidRPr="006117B4">
              <w:rPr>
                <w:i/>
              </w:rPr>
              <w:t>1037,902</w:t>
            </w:r>
          </w:p>
        </w:tc>
        <w:tc>
          <w:tcPr>
            <w:tcW w:w="1276" w:type="dxa"/>
            <w:vAlign w:val="center"/>
          </w:tcPr>
          <w:p w:rsidR="006117B4" w:rsidRPr="006117B4" w:rsidRDefault="006117B4" w:rsidP="006117B4">
            <w:pPr>
              <w:jc w:val="center"/>
              <w:rPr>
                <w:i/>
              </w:rPr>
            </w:pPr>
            <w:r w:rsidRPr="006117B4">
              <w:rPr>
                <w:i/>
              </w:rPr>
              <w:t>995,651</w:t>
            </w:r>
          </w:p>
          <w:p w:rsidR="006117B4" w:rsidRPr="006117B4" w:rsidRDefault="006117B4" w:rsidP="006117B4">
            <w:pPr>
              <w:jc w:val="center"/>
              <w:rPr>
                <w:i/>
              </w:rPr>
            </w:pPr>
            <w:r w:rsidRPr="006117B4">
              <w:rPr>
                <w:i/>
              </w:rPr>
              <w:t>996,096</w:t>
            </w:r>
          </w:p>
          <w:p w:rsidR="006117B4" w:rsidRPr="006117B4" w:rsidRDefault="006117B4" w:rsidP="006117B4">
            <w:pPr>
              <w:jc w:val="center"/>
              <w:rPr>
                <w:i/>
              </w:rPr>
            </w:pPr>
            <w:r w:rsidRPr="006117B4">
              <w:rPr>
                <w:i/>
              </w:rPr>
              <w:t>1000,062</w:t>
            </w:r>
          </w:p>
          <w:p w:rsidR="006117B4" w:rsidRPr="006117B4" w:rsidRDefault="006117B4" w:rsidP="006117B4">
            <w:pPr>
              <w:jc w:val="center"/>
              <w:rPr>
                <w:i/>
              </w:rPr>
            </w:pPr>
            <w:r w:rsidRPr="006117B4">
              <w:rPr>
                <w:i/>
              </w:rPr>
              <w:t>1004,382</w:t>
            </w:r>
          </w:p>
          <w:p w:rsidR="006117B4" w:rsidRPr="006117B4" w:rsidRDefault="006117B4" w:rsidP="006117B4">
            <w:pPr>
              <w:jc w:val="center"/>
              <w:rPr>
                <w:i/>
              </w:rPr>
            </w:pPr>
            <w:r w:rsidRPr="006117B4">
              <w:rPr>
                <w:i/>
              </w:rPr>
              <w:t>1016,827</w:t>
            </w:r>
          </w:p>
          <w:p w:rsidR="006117B4" w:rsidRPr="006117B4" w:rsidRDefault="006117B4" w:rsidP="006117B4">
            <w:pPr>
              <w:jc w:val="center"/>
              <w:rPr>
                <w:i/>
              </w:rPr>
            </w:pPr>
            <w:r w:rsidRPr="006117B4">
              <w:rPr>
                <w:i/>
              </w:rPr>
              <w:t>1036,031</w:t>
            </w:r>
          </w:p>
        </w:tc>
        <w:tc>
          <w:tcPr>
            <w:tcW w:w="1182" w:type="dxa"/>
            <w:vAlign w:val="center"/>
          </w:tcPr>
          <w:p w:rsidR="006117B4" w:rsidRPr="006117B4" w:rsidRDefault="006117B4" w:rsidP="006117B4">
            <w:pPr>
              <w:jc w:val="center"/>
              <w:rPr>
                <w:i/>
              </w:rPr>
            </w:pPr>
            <w:r w:rsidRPr="006117B4">
              <w:rPr>
                <w:i/>
              </w:rPr>
              <w:t>0</w:t>
            </w:r>
          </w:p>
        </w:tc>
      </w:tr>
      <w:tr w:rsidR="00B9173C" w:rsidRPr="006117B4" w:rsidTr="00B9173C">
        <w:trPr>
          <w:jc w:val="center"/>
        </w:trPr>
        <w:tc>
          <w:tcPr>
            <w:tcW w:w="1293" w:type="dxa"/>
            <w:vAlign w:val="center"/>
          </w:tcPr>
          <w:p w:rsidR="006117B4" w:rsidRPr="006117B4" w:rsidRDefault="006117B4" w:rsidP="006117B4">
            <w:pPr>
              <w:jc w:val="center"/>
              <w:rPr>
                <w:i/>
              </w:rPr>
            </w:pPr>
            <w:r w:rsidRPr="006117B4">
              <w:rPr>
                <w:i/>
              </w:rPr>
              <w:t>0</w:t>
            </w:r>
          </w:p>
          <w:p w:rsidR="006117B4" w:rsidRPr="006117B4" w:rsidRDefault="006117B4" w:rsidP="006117B4">
            <w:pPr>
              <w:jc w:val="center"/>
              <w:rPr>
                <w:i/>
              </w:rPr>
            </w:pPr>
            <w:r w:rsidRPr="006117B4">
              <w:rPr>
                <w:i/>
              </w:rPr>
              <w:t>10</w:t>
            </w:r>
          </w:p>
          <w:p w:rsidR="006117B4" w:rsidRPr="006117B4" w:rsidRDefault="006117B4" w:rsidP="006117B4">
            <w:pPr>
              <w:jc w:val="center"/>
              <w:rPr>
                <w:i/>
              </w:rPr>
            </w:pPr>
            <w:r w:rsidRPr="006117B4">
              <w:rPr>
                <w:i/>
              </w:rPr>
              <w:t>100</w:t>
            </w:r>
          </w:p>
          <w:p w:rsidR="006117B4" w:rsidRPr="006117B4" w:rsidRDefault="006117B4" w:rsidP="006117B4">
            <w:pPr>
              <w:jc w:val="center"/>
              <w:rPr>
                <w:i/>
              </w:rPr>
            </w:pPr>
            <w:r w:rsidRPr="006117B4">
              <w:rPr>
                <w:i/>
              </w:rPr>
              <w:t>200</w:t>
            </w:r>
          </w:p>
          <w:p w:rsidR="006117B4" w:rsidRPr="006117B4" w:rsidRDefault="006117B4" w:rsidP="006117B4">
            <w:pPr>
              <w:jc w:val="center"/>
              <w:rPr>
                <w:i/>
              </w:rPr>
            </w:pPr>
            <w:r w:rsidRPr="006117B4">
              <w:rPr>
                <w:i/>
              </w:rPr>
              <w:t>500</w:t>
            </w:r>
          </w:p>
          <w:p w:rsidR="006117B4" w:rsidRPr="006117B4" w:rsidRDefault="006117B4" w:rsidP="006117B4">
            <w:pPr>
              <w:jc w:val="center"/>
              <w:rPr>
                <w:i/>
              </w:rPr>
            </w:pPr>
            <w:r w:rsidRPr="006117B4">
              <w:rPr>
                <w:i/>
              </w:rPr>
              <w:t>1000</w:t>
            </w:r>
          </w:p>
        </w:tc>
        <w:tc>
          <w:tcPr>
            <w:tcW w:w="1276" w:type="dxa"/>
            <w:vAlign w:val="center"/>
          </w:tcPr>
          <w:p w:rsidR="006117B4" w:rsidRPr="006117B4" w:rsidRDefault="006117B4" w:rsidP="006117B4">
            <w:pPr>
              <w:jc w:val="center"/>
              <w:rPr>
                <w:i/>
              </w:rPr>
            </w:pPr>
            <w:r w:rsidRPr="006117B4">
              <w:rPr>
                <w:i/>
              </w:rPr>
              <w:t>1024,071</w:t>
            </w:r>
          </w:p>
          <w:p w:rsidR="006117B4" w:rsidRPr="006117B4" w:rsidRDefault="006117B4" w:rsidP="006117B4">
            <w:pPr>
              <w:jc w:val="center"/>
              <w:rPr>
                <w:i/>
              </w:rPr>
            </w:pPr>
            <w:r w:rsidRPr="006117B4">
              <w:rPr>
                <w:i/>
              </w:rPr>
              <w:t>1024,552</w:t>
            </w:r>
          </w:p>
          <w:p w:rsidR="006117B4" w:rsidRPr="006117B4" w:rsidRDefault="006117B4" w:rsidP="006117B4">
            <w:pPr>
              <w:jc w:val="center"/>
              <w:rPr>
                <w:i/>
              </w:rPr>
            </w:pPr>
            <w:r w:rsidRPr="006117B4">
              <w:rPr>
                <w:i/>
              </w:rPr>
              <w:t>1028,826</w:t>
            </w:r>
          </w:p>
          <w:p w:rsidR="006117B4" w:rsidRPr="006117B4" w:rsidRDefault="006117B4" w:rsidP="006117B4">
            <w:pPr>
              <w:jc w:val="center"/>
              <w:rPr>
                <w:i/>
              </w:rPr>
            </w:pPr>
            <w:r w:rsidRPr="006117B4">
              <w:rPr>
                <w:i/>
              </w:rPr>
              <w:t>1033,477</w:t>
            </w:r>
          </w:p>
          <w:p w:rsidR="006117B4" w:rsidRPr="006117B4" w:rsidRDefault="006117B4" w:rsidP="006117B4">
            <w:pPr>
              <w:jc w:val="center"/>
              <w:rPr>
                <w:i/>
              </w:rPr>
            </w:pPr>
            <w:r w:rsidRPr="006117B4">
              <w:rPr>
                <w:i/>
              </w:rPr>
              <w:t>1046,840</w:t>
            </w:r>
          </w:p>
          <w:p w:rsidR="006117B4" w:rsidRPr="006117B4" w:rsidRDefault="006117B4" w:rsidP="006117B4">
            <w:pPr>
              <w:jc w:val="center"/>
              <w:rPr>
                <w:i/>
              </w:rPr>
            </w:pPr>
            <w:r w:rsidRPr="006117B4">
              <w:rPr>
                <w:i/>
              </w:rPr>
              <w:t>1067,280</w:t>
            </w:r>
          </w:p>
        </w:tc>
        <w:tc>
          <w:tcPr>
            <w:tcW w:w="1344" w:type="dxa"/>
            <w:vAlign w:val="center"/>
          </w:tcPr>
          <w:p w:rsidR="006117B4" w:rsidRPr="006117B4" w:rsidRDefault="006117B4" w:rsidP="006117B4">
            <w:pPr>
              <w:jc w:val="center"/>
              <w:rPr>
                <w:i/>
              </w:rPr>
            </w:pPr>
            <w:r w:rsidRPr="006117B4">
              <w:rPr>
                <w:i/>
              </w:rPr>
              <w:t>1023,051</w:t>
            </w:r>
          </w:p>
          <w:p w:rsidR="006117B4" w:rsidRPr="006117B4" w:rsidRDefault="006117B4" w:rsidP="006117B4">
            <w:pPr>
              <w:jc w:val="center"/>
              <w:rPr>
                <w:i/>
              </w:rPr>
            </w:pPr>
            <w:r w:rsidRPr="006117B4">
              <w:rPr>
                <w:i/>
              </w:rPr>
              <w:t>1023,507</w:t>
            </w:r>
          </w:p>
          <w:p w:rsidR="006117B4" w:rsidRPr="006117B4" w:rsidRDefault="006117B4" w:rsidP="006117B4">
            <w:pPr>
              <w:jc w:val="center"/>
              <w:rPr>
                <w:i/>
              </w:rPr>
            </w:pPr>
            <w:r w:rsidRPr="006117B4">
              <w:rPr>
                <w:i/>
              </w:rPr>
              <w:t>1027,563</w:t>
            </w:r>
          </w:p>
          <w:p w:rsidR="006117B4" w:rsidRPr="006117B4" w:rsidRDefault="006117B4" w:rsidP="006117B4">
            <w:pPr>
              <w:jc w:val="center"/>
              <w:rPr>
                <w:i/>
              </w:rPr>
            </w:pPr>
            <w:r w:rsidRPr="006117B4">
              <w:rPr>
                <w:i/>
              </w:rPr>
              <w:t>1031,982</w:t>
            </w:r>
          </w:p>
          <w:p w:rsidR="006117B4" w:rsidRPr="006117B4" w:rsidRDefault="006117B4" w:rsidP="006117B4">
            <w:pPr>
              <w:jc w:val="center"/>
              <w:rPr>
                <w:i/>
              </w:rPr>
            </w:pPr>
            <w:r w:rsidRPr="006117B4">
              <w:rPr>
                <w:i/>
              </w:rPr>
              <w:t>1044,708</w:t>
            </w:r>
          </w:p>
          <w:p w:rsidR="006117B4" w:rsidRPr="006117B4" w:rsidRDefault="006117B4" w:rsidP="006117B4">
            <w:pPr>
              <w:jc w:val="center"/>
              <w:rPr>
                <w:i/>
              </w:rPr>
            </w:pPr>
            <w:r w:rsidRPr="006117B4">
              <w:rPr>
                <w:i/>
              </w:rPr>
              <w:t>1064,296</w:t>
            </w:r>
          </w:p>
        </w:tc>
        <w:tc>
          <w:tcPr>
            <w:tcW w:w="1276" w:type="dxa"/>
            <w:vAlign w:val="center"/>
          </w:tcPr>
          <w:p w:rsidR="006117B4" w:rsidRPr="006117B4" w:rsidRDefault="006117B4" w:rsidP="006117B4">
            <w:pPr>
              <w:jc w:val="center"/>
              <w:rPr>
                <w:i/>
              </w:rPr>
            </w:pPr>
            <w:r w:rsidRPr="006117B4">
              <w:rPr>
                <w:i/>
              </w:rPr>
              <w:t>1020,954</w:t>
            </w:r>
          </w:p>
          <w:p w:rsidR="006117B4" w:rsidRPr="006117B4" w:rsidRDefault="006117B4" w:rsidP="006117B4">
            <w:pPr>
              <w:jc w:val="center"/>
              <w:rPr>
                <w:i/>
              </w:rPr>
            </w:pPr>
            <w:r w:rsidRPr="006117B4">
              <w:rPr>
                <w:i/>
              </w:rPr>
              <w:t>1021,393</w:t>
            </w:r>
          </w:p>
          <w:p w:rsidR="006117B4" w:rsidRPr="006117B4" w:rsidRDefault="006117B4" w:rsidP="006117B4">
            <w:pPr>
              <w:jc w:val="center"/>
              <w:rPr>
                <w:i/>
              </w:rPr>
            </w:pPr>
            <w:r w:rsidRPr="006117B4">
              <w:rPr>
                <w:i/>
              </w:rPr>
              <w:t>1025,306</w:t>
            </w:r>
          </w:p>
          <w:p w:rsidR="006117B4" w:rsidRPr="006117B4" w:rsidRDefault="006117B4" w:rsidP="006117B4">
            <w:pPr>
              <w:jc w:val="center"/>
              <w:rPr>
                <w:i/>
              </w:rPr>
            </w:pPr>
            <w:r w:rsidRPr="006117B4">
              <w:rPr>
                <w:i/>
              </w:rPr>
              <w:t>1029,571</w:t>
            </w:r>
          </w:p>
          <w:p w:rsidR="006117B4" w:rsidRPr="006117B4" w:rsidRDefault="006117B4" w:rsidP="006117B4">
            <w:pPr>
              <w:jc w:val="center"/>
              <w:rPr>
                <w:i/>
              </w:rPr>
            </w:pPr>
            <w:r w:rsidRPr="006117B4">
              <w:rPr>
                <w:i/>
              </w:rPr>
              <w:t>1041,871</w:t>
            </w:r>
          </w:p>
          <w:p w:rsidR="006117B4" w:rsidRPr="006117B4" w:rsidRDefault="006117B4" w:rsidP="006117B4">
            <w:pPr>
              <w:jc w:val="center"/>
              <w:rPr>
                <w:i/>
              </w:rPr>
            </w:pPr>
            <w:r w:rsidRPr="006117B4">
              <w:rPr>
                <w:i/>
              </w:rPr>
              <w:t>1060,866</w:t>
            </w:r>
          </w:p>
        </w:tc>
        <w:tc>
          <w:tcPr>
            <w:tcW w:w="1276" w:type="dxa"/>
            <w:vAlign w:val="center"/>
          </w:tcPr>
          <w:p w:rsidR="006117B4" w:rsidRPr="006117B4" w:rsidRDefault="006117B4" w:rsidP="006117B4">
            <w:pPr>
              <w:jc w:val="center"/>
              <w:rPr>
                <w:i/>
              </w:rPr>
            </w:pPr>
            <w:r w:rsidRPr="006117B4">
              <w:rPr>
                <w:i/>
              </w:rPr>
              <w:t>1019,569</w:t>
            </w:r>
          </w:p>
          <w:p w:rsidR="006117B4" w:rsidRPr="006117B4" w:rsidRDefault="006117B4" w:rsidP="006117B4">
            <w:pPr>
              <w:jc w:val="center"/>
              <w:rPr>
                <w:i/>
              </w:rPr>
            </w:pPr>
            <w:r w:rsidRPr="006117B4">
              <w:rPr>
                <w:i/>
              </w:rPr>
              <w:t>1020,003</w:t>
            </w:r>
          </w:p>
          <w:p w:rsidR="006117B4" w:rsidRPr="006117B4" w:rsidRDefault="006117B4" w:rsidP="006117B4">
            <w:pPr>
              <w:jc w:val="center"/>
              <w:rPr>
                <w:i/>
              </w:rPr>
            </w:pPr>
            <w:r w:rsidRPr="006117B4">
              <w:rPr>
                <w:i/>
              </w:rPr>
              <w:t>1023,866</w:t>
            </w:r>
          </w:p>
          <w:p w:rsidR="006117B4" w:rsidRPr="006117B4" w:rsidRDefault="006117B4" w:rsidP="006117B4">
            <w:pPr>
              <w:jc w:val="center"/>
              <w:rPr>
                <w:i/>
              </w:rPr>
            </w:pPr>
            <w:r w:rsidRPr="006117B4">
              <w:rPr>
                <w:i/>
              </w:rPr>
              <w:t>1028,076</w:t>
            </w:r>
          </w:p>
          <w:p w:rsidR="006117B4" w:rsidRPr="006117B4" w:rsidRDefault="006117B4" w:rsidP="006117B4">
            <w:pPr>
              <w:jc w:val="center"/>
              <w:rPr>
                <w:i/>
              </w:rPr>
            </w:pPr>
            <w:r w:rsidRPr="006117B4">
              <w:rPr>
                <w:i/>
              </w:rPr>
              <w:t>1040,221</w:t>
            </w:r>
          </w:p>
          <w:p w:rsidR="006117B4" w:rsidRPr="006117B4" w:rsidRDefault="006117B4" w:rsidP="006117B4">
            <w:pPr>
              <w:jc w:val="center"/>
              <w:rPr>
                <w:i/>
              </w:rPr>
            </w:pPr>
            <w:r w:rsidRPr="006117B4">
              <w:rPr>
                <w:i/>
              </w:rPr>
              <w:t>1058,023</w:t>
            </w:r>
          </w:p>
        </w:tc>
        <w:tc>
          <w:tcPr>
            <w:tcW w:w="1276" w:type="dxa"/>
            <w:vAlign w:val="center"/>
          </w:tcPr>
          <w:p w:rsidR="006117B4" w:rsidRPr="006117B4" w:rsidRDefault="006117B4" w:rsidP="006117B4">
            <w:pPr>
              <w:jc w:val="center"/>
              <w:rPr>
                <w:i/>
              </w:rPr>
            </w:pPr>
            <w:r w:rsidRPr="006117B4">
              <w:rPr>
                <w:i/>
              </w:rPr>
              <w:t>1017,985</w:t>
            </w:r>
          </w:p>
          <w:p w:rsidR="006117B4" w:rsidRPr="006117B4" w:rsidRDefault="006117B4" w:rsidP="006117B4">
            <w:pPr>
              <w:jc w:val="center"/>
              <w:rPr>
                <w:i/>
              </w:rPr>
            </w:pPr>
            <w:r w:rsidRPr="006117B4">
              <w:rPr>
                <w:i/>
              </w:rPr>
              <w:t>1018,414</w:t>
            </w:r>
          </w:p>
          <w:p w:rsidR="006117B4" w:rsidRPr="006117B4" w:rsidRDefault="006117B4" w:rsidP="006117B4">
            <w:pPr>
              <w:jc w:val="center"/>
              <w:rPr>
                <w:i/>
              </w:rPr>
            </w:pPr>
            <w:r w:rsidRPr="006117B4">
              <w:rPr>
                <w:i/>
              </w:rPr>
              <w:t>1022,238</w:t>
            </w:r>
          </w:p>
          <w:p w:rsidR="006117B4" w:rsidRPr="006117B4" w:rsidRDefault="006117B4" w:rsidP="006117B4">
            <w:pPr>
              <w:jc w:val="center"/>
              <w:rPr>
                <w:i/>
              </w:rPr>
            </w:pPr>
            <w:r w:rsidRPr="006117B4">
              <w:rPr>
                <w:i/>
              </w:rPr>
              <w:t>1026,406</w:t>
            </w:r>
          </w:p>
          <w:p w:rsidR="006117B4" w:rsidRPr="006117B4" w:rsidRDefault="006117B4" w:rsidP="006117B4">
            <w:pPr>
              <w:jc w:val="center"/>
              <w:rPr>
                <w:i/>
              </w:rPr>
            </w:pPr>
            <w:r w:rsidRPr="006117B4">
              <w:rPr>
                <w:i/>
              </w:rPr>
              <w:t>1038,430</w:t>
            </w:r>
          </w:p>
          <w:p w:rsidR="006117B4" w:rsidRPr="006117B4" w:rsidRDefault="006117B4" w:rsidP="006117B4">
            <w:pPr>
              <w:jc w:val="center"/>
              <w:rPr>
                <w:i/>
              </w:rPr>
            </w:pPr>
            <w:r w:rsidRPr="006117B4">
              <w:rPr>
                <w:i/>
              </w:rPr>
              <w:t>1057,023</w:t>
            </w:r>
          </w:p>
        </w:tc>
        <w:tc>
          <w:tcPr>
            <w:tcW w:w="1182" w:type="dxa"/>
            <w:vAlign w:val="center"/>
          </w:tcPr>
          <w:p w:rsidR="006117B4" w:rsidRPr="006117B4" w:rsidRDefault="006117B4" w:rsidP="006117B4">
            <w:pPr>
              <w:jc w:val="center"/>
              <w:rPr>
                <w:i/>
              </w:rPr>
            </w:pPr>
            <w:r w:rsidRPr="006117B4">
              <w:rPr>
                <w:i/>
              </w:rPr>
              <w:t>30</w:t>
            </w:r>
          </w:p>
        </w:tc>
      </w:tr>
      <w:tr w:rsidR="00B9173C" w:rsidRPr="006117B4" w:rsidTr="00B9173C">
        <w:trPr>
          <w:jc w:val="center"/>
        </w:trPr>
        <w:tc>
          <w:tcPr>
            <w:tcW w:w="1293" w:type="dxa"/>
            <w:vAlign w:val="center"/>
          </w:tcPr>
          <w:p w:rsidR="006117B4" w:rsidRPr="006117B4" w:rsidRDefault="006117B4" w:rsidP="006117B4">
            <w:pPr>
              <w:jc w:val="center"/>
              <w:rPr>
                <w:i/>
              </w:rPr>
            </w:pPr>
            <w:r w:rsidRPr="006117B4">
              <w:rPr>
                <w:i/>
              </w:rPr>
              <w:t>0</w:t>
            </w:r>
          </w:p>
          <w:p w:rsidR="006117B4" w:rsidRPr="006117B4" w:rsidRDefault="006117B4" w:rsidP="006117B4">
            <w:pPr>
              <w:jc w:val="center"/>
              <w:rPr>
                <w:i/>
              </w:rPr>
            </w:pPr>
            <w:r w:rsidRPr="006117B4">
              <w:rPr>
                <w:i/>
              </w:rPr>
              <w:t>10</w:t>
            </w:r>
          </w:p>
          <w:p w:rsidR="006117B4" w:rsidRPr="006117B4" w:rsidRDefault="006117B4" w:rsidP="006117B4">
            <w:pPr>
              <w:jc w:val="center"/>
              <w:rPr>
                <w:i/>
              </w:rPr>
            </w:pPr>
            <w:r w:rsidRPr="006117B4">
              <w:rPr>
                <w:i/>
              </w:rPr>
              <w:t>100</w:t>
            </w:r>
          </w:p>
          <w:p w:rsidR="006117B4" w:rsidRPr="006117B4" w:rsidRDefault="006117B4" w:rsidP="006117B4">
            <w:pPr>
              <w:jc w:val="center"/>
              <w:rPr>
                <w:i/>
              </w:rPr>
            </w:pPr>
            <w:r w:rsidRPr="006117B4">
              <w:rPr>
                <w:i/>
              </w:rPr>
              <w:t>200</w:t>
            </w:r>
          </w:p>
          <w:p w:rsidR="006117B4" w:rsidRPr="006117B4" w:rsidRDefault="006117B4" w:rsidP="006117B4">
            <w:pPr>
              <w:jc w:val="center"/>
              <w:rPr>
                <w:i/>
              </w:rPr>
            </w:pPr>
            <w:r w:rsidRPr="006117B4">
              <w:rPr>
                <w:i/>
              </w:rPr>
              <w:t>500</w:t>
            </w:r>
          </w:p>
          <w:p w:rsidR="006117B4" w:rsidRPr="006117B4" w:rsidRDefault="006117B4" w:rsidP="006117B4">
            <w:pPr>
              <w:jc w:val="center"/>
              <w:rPr>
                <w:i/>
              </w:rPr>
            </w:pPr>
            <w:r w:rsidRPr="006117B4">
              <w:rPr>
                <w:i/>
              </w:rPr>
              <w:t>1000</w:t>
            </w:r>
          </w:p>
        </w:tc>
        <w:tc>
          <w:tcPr>
            <w:tcW w:w="1276" w:type="dxa"/>
            <w:vAlign w:val="center"/>
          </w:tcPr>
          <w:p w:rsidR="006117B4" w:rsidRPr="006117B4" w:rsidRDefault="006117B4" w:rsidP="006117B4">
            <w:pPr>
              <w:jc w:val="center"/>
              <w:rPr>
                <w:i/>
              </w:rPr>
            </w:pPr>
            <w:r w:rsidRPr="006117B4">
              <w:rPr>
                <w:i/>
              </w:rPr>
              <w:t>1028,106</w:t>
            </w:r>
          </w:p>
          <w:p w:rsidR="006117B4" w:rsidRPr="006117B4" w:rsidRDefault="006117B4" w:rsidP="006117B4">
            <w:pPr>
              <w:jc w:val="center"/>
              <w:rPr>
                <w:i/>
              </w:rPr>
            </w:pPr>
            <w:r w:rsidRPr="006117B4">
              <w:rPr>
                <w:i/>
              </w:rPr>
              <w:t>1028,582</w:t>
            </w:r>
          </w:p>
          <w:p w:rsidR="006117B4" w:rsidRPr="006117B4" w:rsidRDefault="006117B4" w:rsidP="006117B4">
            <w:pPr>
              <w:jc w:val="center"/>
              <w:rPr>
                <w:i/>
              </w:rPr>
            </w:pPr>
            <w:r w:rsidRPr="006117B4">
              <w:rPr>
                <w:i/>
              </w:rPr>
              <w:t>1032,818</w:t>
            </w:r>
          </w:p>
          <w:p w:rsidR="006117B4" w:rsidRPr="006117B4" w:rsidRDefault="006117B4" w:rsidP="006117B4">
            <w:pPr>
              <w:jc w:val="center"/>
              <w:rPr>
                <w:i/>
              </w:rPr>
            </w:pPr>
            <w:r w:rsidRPr="006117B4">
              <w:rPr>
                <w:i/>
              </w:rPr>
              <w:t>1037,429</w:t>
            </w:r>
          </w:p>
          <w:p w:rsidR="006117B4" w:rsidRPr="006117B4" w:rsidRDefault="006117B4" w:rsidP="006117B4">
            <w:pPr>
              <w:jc w:val="center"/>
              <w:rPr>
                <w:i/>
              </w:rPr>
            </w:pPr>
            <w:r w:rsidRPr="006117B4">
              <w:rPr>
                <w:i/>
              </w:rPr>
              <w:t>1050,678</w:t>
            </w:r>
          </w:p>
          <w:p w:rsidR="006117B4" w:rsidRPr="006117B4" w:rsidRDefault="006117B4" w:rsidP="006117B4">
            <w:pPr>
              <w:jc w:val="center"/>
              <w:rPr>
                <w:i/>
              </w:rPr>
            </w:pPr>
            <w:r w:rsidRPr="006117B4">
              <w:rPr>
                <w:i/>
              </w:rPr>
              <w:t>1070,958</w:t>
            </w:r>
          </w:p>
        </w:tc>
        <w:tc>
          <w:tcPr>
            <w:tcW w:w="1344" w:type="dxa"/>
            <w:vAlign w:val="center"/>
          </w:tcPr>
          <w:p w:rsidR="006117B4" w:rsidRPr="006117B4" w:rsidRDefault="006117B4" w:rsidP="006117B4">
            <w:pPr>
              <w:jc w:val="center"/>
              <w:rPr>
                <w:i/>
              </w:rPr>
            </w:pPr>
            <w:r w:rsidRPr="006117B4">
              <w:rPr>
                <w:i/>
              </w:rPr>
              <w:t>1026,952</w:t>
            </w:r>
          </w:p>
          <w:p w:rsidR="006117B4" w:rsidRPr="006117B4" w:rsidRDefault="006117B4" w:rsidP="006117B4">
            <w:pPr>
              <w:jc w:val="center"/>
              <w:rPr>
                <w:i/>
              </w:rPr>
            </w:pPr>
            <w:r w:rsidRPr="006117B4">
              <w:rPr>
                <w:i/>
              </w:rPr>
              <w:t>1027,404</w:t>
            </w:r>
          </w:p>
          <w:p w:rsidR="006117B4" w:rsidRPr="006117B4" w:rsidRDefault="006117B4" w:rsidP="006117B4">
            <w:pPr>
              <w:jc w:val="center"/>
              <w:rPr>
                <w:i/>
              </w:rPr>
            </w:pPr>
            <w:r w:rsidRPr="006117B4">
              <w:rPr>
                <w:i/>
              </w:rPr>
              <w:t>1031,431</w:t>
            </w:r>
          </w:p>
          <w:p w:rsidR="006117B4" w:rsidRPr="006117B4" w:rsidRDefault="006117B4" w:rsidP="006117B4">
            <w:pPr>
              <w:jc w:val="center"/>
              <w:rPr>
                <w:i/>
              </w:rPr>
            </w:pPr>
            <w:r w:rsidRPr="006117B4">
              <w:rPr>
                <w:i/>
              </w:rPr>
              <w:t>1035,817</w:t>
            </w:r>
          </w:p>
          <w:p w:rsidR="006117B4" w:rsidRPr="006117B4" w:rsidRDefault="006117B4" w:rsidP="006117B4">
            <w:pPr>
              <w:jc w:val="center"/>
              <w:rPr>
                <w:i/>
              </w:rPr>
            </w:pPr>
            <w:r w:rsidRPr="006117B4">
              <w:rPr>
                <w:i/>
              </w:rPr>
              <w:t>1048,451</w:t>
            </w:r>
          </w:p>
          <w:p w:rsidR="006117B4" w:rsidRPr="006117B4" w:rsidRDefault="006117B4" w:rsidP="006117B4">
            <w:pPr>
              <w:jc w:val="center"/>
              <w:rPr>
                <w:i/>
              </w:rPr>
            </w:pPr>
            <w:r w:rsidRPr="006117B4">
              <w:rPr>
                <w:i/>
              </w:rPr>
              <w:t>1067,907</w:t>
            </w:r>
          </w:p>
        </w:tc>
        <w:tc>
          <w:tcPr>
            <w:tcW w:w="1276" w:type="dxa"/>
            <w:vAlign w:val="center"/>
          </w:tcPr>
          <w:p w:rsidR="006117B4" w:rsidRPr="006117B4" w:rsidRDefault="006117B4" w:rsidP="006117B4">
            <w:pPr>
              <w:jc w:val="center"/>
              <w:rPr>
                <w:i/>
              </w:rPr>
            </w:pPr>
            <w:r w:rsidRPr="006117B4">
              <w:rPr>
                <w:i/>
              </w:rPr>
              <w:t>1024,763</w:t>
            </w:r>
          </w:p>
          <w:p w:rsidR="006117B4" w:rsidRPr="006117B4" w:rsidRDefault="006117B4" w:rsidP="006117B4">
            <w:pPr>
              <w:jc w:val="center"/>
              <w:rPr>
                <w:i/>
              </w:rPr>
            </w:pPr>
            <w:r w:rsidRPr="006117B4">
              <w:rPr>
                <w:i/>
              </w:rPr>
              <w:t>1025,199</w:t>
            </w:r>
          </w:p>
          <w:p w:rsidR="006117B4" w:rsidRPr="006117B4" w:rsidRDefault="006117B4" w:rsidP="006117B4">
            <w:pPr>
              <w:jc w:val="center"/>
              <w:rPr>
                <w:i/>
              </w:rPr>
            </w:pPr>
            <w:r w:rsidRPr="006117B4">
              <w:rPr>
                <w:i/>
              </w:rPr>
              <w:t>1029,087</w:t>
            </w:r>
          </w:p>
          <w:p w:rsidR="006117B4" w:rsidRPr="006117B4" w:rsidRDefault="006117B4" w:rsidP="006117B4">
            <w:pPr>
              <w:jc w:val="center"/>
              <w:rPr>
                <w:i/>
              </w:rPr>
            </w:pPr>
            <w:r w:rsidRPr="006117B4">
              <w:rPr>
                <w:i/>
              </w:rPr>
              <w:t>1033,325</w:t>
            </w:r>
          </w:p>
          <w:p w:rsidR="006117B4" w:rsidRPr="006117B4" w:rsidRDefault="006117B4" w:rsidP="006117B4">
            <w:pPr>
              <w:jc w:val="center"/>
              <w:rPr>
                <w:i/>
              </w:rPr>
            </w:pPr>
            <w:r w:rsidRPr="006117B4">
              <w:rPr>
                <w:i/>
              </w:rPr>
              <w:t>1045,547</w:t>
            </w:r>
          </w:p>
          <w:p w:rsidR="006117B4" w:rsidRPr="006117B4" w:rsidRDefault="006117B4" w:rsidP="006117B4">
            <w:pPr>
              <w:jc w:val="center"/>
              <w:rPr>
                <w:i/>
              </w:rPr>
            </w:pPr>
            <w:r w:rsidRPr="006117B4">
              <w:rPr>
                <w:i/>
              </w:rPr>
              <w:t>1064,428</w:t>
            </w:r>
          </w:p>
        </w:tc>
        <w:tc>
          <w:tcPr>
            <w:tcW w:w="1276" w:type="dxa"/>
            <w:vAlign w:val="center"/>
          </w:tcPr>
          <w:p w:rsidR="006117B4" w:rsidRPr="006117B4" w:rsidRDefault="006117B4" w:rsidP="006117B4">
            <w:pPr>
              <w:jc w:val="center"/>
              <w:rPr>
                <w:i/>
              </w:rPr>
            </w:pPr>
            <w:r w:rsidRPr="006117B4">
              <w:rPr>
                <w:i/>
              </w:rPr>
              <w:t>1023,343</w:t>
            </w:r>
          </w:p>
          <w:p w:rsidR="006117B4" w:rsidRPr="006117B4" w:rsidRDefault="006117B4" w:rsidP="006117B4">
            <w:pPr>
              <w:jc w:val="center"/>
              <w:rPr>
                <w:i/>
              </w:rPr>
            </w:pPr>
            <w:r w:rsidRPr="006117B4">
              <w:rPr>
                <w:i/>
              </w:rPr>
              <w:t>1023,774</w:t>
            </w:r>
          </w:p>
          <w:p w:rsidR="006117B4" w:rsidRPr="006117B4" w:rsidRDefault="006117B4" w:rsidP="006117B4">
            <w:pPr>
              <w:jc w:val="center"/>
              <w:rPr>
                <w:i/>
              </w:rPr>
            </w:pPr>
            <w:r w:rsidRPr="006117B4">
              <w:rPr>
                <w:i/>
              </w:rPr>
              <w:t>1027,613</w:t>
            </w:r>
          </w:p>
          <w:p w:rsidR="006117B4" w:rsidRPr="006117B4" w:rsidRDefault="006117B4" w:rsidP="006117B4">
            <w:pPr>
              <w:jc w:val="center"/>
              <w:rPr>
                <w:i/>
              </w:rPr>
            </w:pPr>
            <w:r w:rsidRPr="006117B4">
              <w:rPr>
                <w:i/>
              </w:rPr>
              <w:t>1031,798</w:t>
            </w:r>
          </w:p>
          <w:p w:rsidR="006117B4" w:rsidRPr="006117B4" w:rsidRDefault="006117B4" w:rsidP="006117B4">
            <w:pPr>
              <w:jc w:val="center"/>
              <w:rPr>
                <w:i/>
              </w:rPr>
            </w:pPr>
            <w:r w:rsidRPr="006117B4">
              <w:rPr>
                <w:i/>
              </w:rPr>
              <w:t>1043,871</w:t>
            </w:r>
          </w:p>
          <w:p w:rsidR="006117B4" w:rsidRPr="006117B4" w:rsidRDefault="006117B4" w:rsidP="006117B4">
            <w:pPr>
              <w:jc w:val="center"/>
              <w:rPr>
                <w:i/>
              </w:rPr>
            </w:pPr>
            <w:r w:rsidRPr="006117B4">
              <w:rPr>
                <w:i/>
              </w:rPr>
              <w:t>1062,538</w:t>
            </w:r>
          </w:p>
        </w:tc>
        <w:tc>
          <w:tcPr>
            <w:tcW w:w="1276" w:type="dxa"/>
            <w:vAlign w:val="center"/>
          </w:tcPr>
          <w:p w:rsidR="006117B4" w:rsidRPr="006117B4" w:rsidRDefault="006117B4" w:rsidP="006117B4">
            <w:pPr>
              <w:jc w:val="center"/>
              <w:rPr>
                <w:i/>
              </w:rPr>
            </w:pPr>
            <w:r w:rsidRPr="006117B4">
              <w:rPr>
                <w:i/>
              </w:rPr>
              <w:t>1021,729</w:t>
            </w:r>
          </w:p>
          <w:p w:rsidR="006117B4" w:rsidRPr="006117B4" w:rsidRDefault="006117B4" w:rsidP="006117B4">
            <w:pPr>
              <w:jc w:val="center"/>
              <w:rPr>
                <w:i/>
              </w:rPr>
            </w:pPr>
            <w:r w:rsidRPr="006117B4">
              <w:rPr>
                <w:i/>
              </w:rPr>
              <w:t>1022,155</w:t>
            </w:r>
          </w:p>
          <w:p w:rsidR="006117B4" w:rsidRPr="006117B4" w:rsidRDefault="006117B4" w:rsidP="006117B4">
            <w:pPr>
              <w:jc w:val="center"/>
              <w:rPr>
                <w:i/>
              </w:rPr>
            </w:pPr>
            <w:r w:rsidRPr="006117B4">
              <w:rPr>
                <w:i/>
              </w:rPr>
              <w:t>1025,956</w:t>
            </w:r>
          </w:p>
          <w:p w:rsidR="006117B4" w:rsidRPr="006117B4" w:rsidRDefault="006117B4" w:rsidP="006117B4">
            <w:pPr>
              <w:jc w:val="center"/>
              <w:rPr>
                <w:i/>
              </w:rPr>
            </w:pPr>
            <w:r w:rsidRPr="006117B4">
              <w:rPr>
                <w:i/>
              </w:rPr>
              <w:t>1030,100</w:t>
            </w:r>
          </w:p>
          <w:p w:rsidR="006117B4" w:rsidRPr="006117B4" w:rsidRDefault="006117B4" w:rsidP="006117B4">
            <w:pPr>
              <w:jc w:val="center"/>
              <w:rPr>
                <w:i/>
              </w:rPr>
            </w:pPr>
            <w:r w:rsidRPr="006117B4">
              <w:rPr>
                <w:i/>
              </w:rPr>
              <w:t>1042,057</w:t>
            </w:r>
          </w:p>
          <w:p w:rsidR="006117B4" w:rsidRPr="006117B4" w:rsidRDefault="006117B4" w:rsidP="006117B4">
            <w:pPr>
              <w:jc w:val="center"/>
              <w:rPr>
                <w:i/>
              </w:rPr>
            </w:pPr>
            <w:r w:rsidRPr="006117B4">
              <w:rPr>
                <w:i/>
              </w:rPr>
              <w:t>1060,551</w:t>
            </w:r>
          </w:p>
        </w:tc>
        <w:tc>
          <w:tcPr>
            <w:tcW w:w="1182" w:type="dxa"/>
            <w:vAlign w:val="center"/>
          </w:tcPr>
          <w:p w:rsidR="006117B4" w:rsidRPr="006117B4" w:rsidRDefault="006117B4" w:rsidP="006117B4">
            <w:pPr>
              <w:jc w:val="center"/>
              <w:rPr>
                <w:i/>
              </w:rPr>
            </w:pPr>
            <w:r w:rsidRPr="006117B4">
              <w:rPr>
                <w:i/>
              </w:rPr>
              <w:t>35</w:t>
            </w:r>
          </w:p>
        </w:tc>
      </w:tr>
    </w:tbl>
    <w:p w:rsidR="00417873" w:rsidRDefault="00417873" w:rsidP="00417873">
      <w:pPr>
        <w:ind w:left="1191"/>
        <w:rPr>
          <w:i/>
          <w:sz w:val="20"/>
          <w:szCs w:val="20"/>
        </w:rPr>
      </w:pPr>
      <w:r w:rsidRPr="00417873">
        <w:rPr>
          <w:sz w:val="20"/>
          <w:szCs w:val="20"/>
        </w:rPr>
        <w:t>⃰</w:t>
      </w:r>
      <w:r w:rsidRPr="00417873">
        <w:rPr>
          <w:i/>
          <w:sz w:val="20"/>
          <w:szCs w:val="20"/>
        </w:rPr>
        <w:t>P représente la pression hydrostatique, c’est-à-dire la pression due uniquement à la colonne d’</w:t>
      </w:r>
      <w:r>
        <w:rPr>
          <w:i/>
          <w:sz w:val="20"/>
          <w:szCs w:val="20"/>
        </w:rPr>
        <w:t>eau.</w:t>
      </w:r>
    </w:p>
    <w:p w:rsidR="00AC6A10" w:rsidRPr="00417873" w:rsidRDefault="00417873" w:rsidP="00417873">
      <w:pPr>
        <w:ind w:left="4195"/>
        <w:rPr>
          <w:i/>
          <w:sz w:val="20"/>
          <w:szCs w:val="20"/>
        </w:rPr>
      </w:pPr>
      <w:r w:rsidRPr="00417873">
        <w:rPr>
          <w:i/>
          <w:sz w:val="20"/>
          <w:szCs w:val="20"/>
        </w:rPr>
        <w:t>(1 bar = 1,0.10</w:t>
      </w:r>
      <w:r w:rsidRPr="00417873">
        <w:rPr>
          <w:i/>
          <w:sz w:val="20"/>
          <w:szCs w:val="20"/>
          <w:vertAlign w:val="superscript"/>
        </w:rPr>
        <w:t>5</w:t>
      </w:r>
      <w:r w:rsidRPr="00417873">
        <w:rPr>
          <w:i/>
          <w:sz w:val="20"/>
          <w:szCs w:val="20"/>
        </w:rPr>
        <w:t xml:space="preserve"> Pa)</w:t>
      </w:r>
    </w:p>
    <w:p w:rsidR="00294455" w:rsidRDefault="00294455" w:rsidP="00417873">
      <w:r>
        <w:br w:type="page"/>
      </w:r>
    </w:p>
    <w:p w:rsidR="005B1CE6" w:rsidRDefault="005B1CE6" w:rsidP="005B1CE6">
      <w:pPr>
        <w:jc w:val="center"/>
      </w:pPr>
      <w:r>
        <w:lastRenderedPageBreak/>
        <w:t xml:space="preserve">- </w:t>
      </w:r>
      <w:r w:rsidRPr="00D93364">
        <w:rPr>
          <w:b/>
        </w:rPr>
        <w:t>B</w:t>
      </w:r>
      <w:r>
        <w:t xml:space="preserve"> -</w:t>
      </w:r>
    </w:p>
    <w:p w:rsidR="005B1CE6" w:rsidRPr="005B1CE6" w:rsidRDefault="005B1CE6" w:rsidP="005B1CE6">
      <w:pPr>
        <w:jc w:val="center"/>
        <w:rPr>
          <w:u w:val="single"/>
        </w:rPr>
      </w:pPr>
      <w:r>
        <w:rPr>
          <w:u w:val="single"/>
        </w:rPr>
        <w:t>Système de surveillance de l’ouvrage béton</w:t>
      </w:r>
    </w:p>
    <w:p w:rsidR="008108AC" w:rsidRDefault="005B1CE6" w:rsidP="001B5526">
      <w:r>
        <w:t xml:space="preserve"> Une partie de la structure a été réalisée en béton précontraint (construction en post-tension).</w:t>
      </w:r>
    </w:p>
    <w:p w:rsidR="005B1CE6" w:rsidRDefault="005B1CE6" w:rsidP="001B5526">
      <w:r>
        <w:t xml:space="preserve"> La post-tension consiste à disposer les câbles de précontrainte (des torons) dans des gaines incorporées au béton.</w:t>
      </w:r>
    </w:p>
    <w:p w:rsidR="005B1CE6" w:rsidRDefault="005B1CE6" w:rsidP="001B5526">
      <w:r>
        <w:t xml:space="preserve"> Après la prise du béton, les câbles sont tendus au moyen de vérins de manière à comprimer l’ouvrage au repos.</w:t>
      </w:r>
    </w:p>
    <w:p w:rsidR="005B1CE6" w:rsidRPr="005B1CE6" w:rsidRDefault="005B1CE6" w:rsidP="005B1CE6">
      <w:pPr>
        <w:jc w:val="center"/>
        <w:rPr>
          <w:i/>
          <w:u w:val="single"/>
        </w:rPr>
      </w:pPr>
      <w:r>
        <w:t xml:space="preserve">• </w:t>
      </w:r>
      <w:r>
        <w:rPr>
          <w:i/>
          <w:u w:val="single"/>
        </w:rPr>
        <w:t>Vue en coupe de l’emplacement des torons dans les structures en béton précontraint</w:t>
      </w:r>
    </w:p>
    <w:p w:rsidR="00CF4D73" w:rsidRDefault="00244842" w:rsidP="001B5526">
      <w:r>
        <w:rPr>
          <w:noProof/>
        </w:rPr>
        <w:drawing>
          <wp:anchor distT="0" distB="0" distL="114300" distR="114300" simplePos="0" relativeHeight="251716608" behindDoc="1" locked="0" layoutInCell="1" allowOverlap="1" wp14:anchorId="1BDEA729" wp14:editId="47BF9E45">
            <wp:simplePos x="0" y="0"/>
            <wp:positionH relativeFrom="column">
              <wp:posOffset>2778061</wp:posOffset>
            </wp:positionH>
            <wp:positionV relativeFrom="paragraph">
              <wp:posOffset>22860</wp:posOffset>
            </wp:positionV>
            <wp:extent cx="1186879" cy="1304925"/>
            <wp:effectExtent l="0" t="0" r="0" b="0"/>
            <wp:wrapNone/>
            <wp:docPr id="35" name="Image 35" descr="C:\Users\Alain Ludier\Documents\t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Alain Ludier\Documents\t4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233" r="3268"/>
                    <a:stretch/>
                  </pic:blipFill>
                  <pic:spPr bwMode="auto">
                    <a:xfrm>
                      <a:off x="0" y="0"/>
                      <a:ext cx="1193372" cy="13120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CF4D73" w:rsidRDefault="00CF4D73" w:rsidP="001B5526"/>
    <w:p w:rsidR="00CF4D73" w:rsidRDefault="00CF4D73" w:rsidP="001B5526"/>
    <w:p w:rsidR="00CF4D73" w:rsidRDefault="00CF4D73" w:rsidP="001B5526"/>
    <w:p w:rsidR="00CF4D73" w:rsidRDefault="00CF4D73" w:rsidP="001B5526"/>
    <w:p w:rsidR="00BF1A49" w:rsidRDefault="00BF1A49" w:rsidP="001B5526"/>
    <w:p w:rsidR="009971D4" w:rsidRPr="0097627D" w:rsidRDefault="009971D4" w:rsidP="009971D4">
      <w:pPr>
        <w:rPr>
          <w:b/>
          <w:u w:val="single"/>
        </w:rPr>
      </w:pPr>
      <w:r>
        <w:rPr>
          <w:b/>
          <w:u w:val="single"/>
        </w:rPr>
        <w:t>Acoustique</w:t>
      </w:r>
    </w:p>
    <w:p w:rsidR="009971D4" w:rsidRDefault="009971D4" w:rsidP="009971D4">
      <w:pPr>
        <w:ind w:left="567"/>
        <w:rPr>
          <w:i/>
        </w:rPr>
      </w:pPr>
      <w:r>
        <w:rPr>
          <w:i/>
          <w:u w:val="single"/>
        </w:rPr>
        <w:t>Donnée </w:t>
      </w:r>
      <w:r>
        <w:rPr>
          <w:i/>
        </w:rPr>
        <w:t>:</w:t>
      </w:r>
    </w:p>
    <w:p w:rsidR="009971D4" w:rsidRPr="009971D4" w:rsidRDefault="009971D4" w:rsidP="009971D4">
      <w:pPr>
        <w:ind w:left="567"/>
        <w:rPr>
          <w:i/>
        </w:rPr>
      </w:pPr>
      <w:r w:rsidRPr="00CF4D73">
        <w:rPr>
          <w:i/>
        </w:rPr>
        <w:t>Intensité acoustique de référence ou seuil d’audibilité</w:t>
      </w:r>
      <w:r>
        <w:rPr>
          <w:i/>
        </w:rPr>
        <w:t> : I</w:t>
      </w:r>
      <w:r>
        <w:rPr>
          <w:i/>
          <w:vertAlign w:val="subscript"/>
        </w:rPr>
        <w:t>0</w:t>
      </w:r>
      <w:r>
        <w:rPr>
          <w:i/>
        </w:rPr>
        <w:t xml:space="preserve"> = 10</w:t>
      </w:r>
      <w:r>
        <w:rPr>
          <w:i/>
          <w:vertAlign w:val="superscript"/>
        </w:rPr>
        <w:t>-12</w:t>
      </w:r>
      <w:r>
        <w:rPr>
          <w:i/>
        </w:rPr>
        <w:t xml:space="preserve"> W.m</w:t>
      </w:r>
      <w:r>
        <w:rPr>
          <w:i/>
          <w:vertAlign w:val="superscript"/>
        </w:rPr>
        <w:t>-2</w:t>
      </w:r>
    </w:p>
    <w:p w:rsidR="00CF4D73" w:rsidRDefault="00D93364" w:rsidP="001B5526">
      <w:r>
        <w:t xml:space="preserve"> Afin de surveiller l’ouvrage et de prévenir d’éventuelles rupture de torons on utilise une méthode d’auscultation non-destructive basée sur l’examen d’émissions acoustiques.</w:t>
      </w:r>
    </w:p>
    <w:p w:rsidR="00D93364" w:rsidRDefault="00D93364" w:rsidP="001B5526">
      <w:r>
        <w:t xml:space="preserve"> Les défaillances ou ruptures de torons génèrent, en effet, une émission acoustique de fréquence suffisamment différente de l’activité acoustique ambiante dans une structure, pour qu’il soit possible de les identifier.</w:t>
      </w:r>
    </w:p>
    <w:p w:rsidR="00D93364" w:rsidRDefault="00D93364" w:rsidP="001B5526">
      <w:r>
        <w:t xml:space="preserve"> Des capteurs permettent un relevé de ces émissions acoustiques.</w:t>
      </w:r>
    </w:p>
    <w:p w:rsidR="00CF4D73" w:rsidRDefault="00D93364" w:rsidP="001B5526">
      <w:r>
        <w:rPr>
          <w:noProof/>
        </w:rPr>
        <w:drawing>
          <wp:anchor distT="0" distB="0" distL="114300" distR="114300" simplePos="0" relativeHeight="251718656" behindDoc="1" locked="0" layoutInCell="1" allowOverlap="1" wp14:anchorId="1D2796C2" wp14:editId="12CF5437">
            <wp:simplePos x="0" y="0"/>
            <wp:positionH relativeFrom="column">
              <wp:posOffset>2459990</wp:posOffset>
            </wp:positionH>
            <wp:positionV relativeFrom="paragraph">
              <wp:posOffset>-1905</wp:posOffset>
            </wp:positionV>
            <wp:extent cx="3448685" cy="2263775"/>
            <wp:effectExtent l="0" t="0" r="0" b="3175"/>
            <wp:wrapNone/>
            <wp:docPr id="37" name="Image 37" descr="C:\Users\Alain Ludier\Documents\t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Alain Ludier\Documents\t6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098" t="3045" b="3553"/>
                    <a:stretch/>
                  </pic:blipFill>
                  <pic:spPr bwMode="auto">
                    <a:xfrm>
                      <a:off x="0" y="0"/>
                      <a:ext cx="3448685" cy="2263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717632" behindDoc="1" locked="0" layoutInCell="1" allowOverlap="1" wp14:anchorId="36DE7D40" wp14:editId="1077CDBB">
            <wp:simplePos x="0" y="0"/>
            <wp:positionH relativeFrom="column">
              <wp:posOffset>345440</wp:posOffset>
            </wp:positionH>
            <wp:positionV relativeFrom="paragraph">
              <wp:posOffset>24765</wp:posOffset>
            </wp:positionV>
            <wp:extent cx="1979930" cy="1713230"/>
            <wp:effectExtent l="0" t="0" r="1270" b="1270"/>
            <wp:wrapNone/>
            <wp:docPr id="36" name="Image 36" descr="C:\Users\Alain Ludier\Documents\t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Alain Ludier\Documents\t5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79930" cy="17132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CF4D73" w:rsidRDefault="00CF4D73" w:rsidP="001B5526"/>
    <w:p w:rsidR="00CF4D73" w:rsidRDefault="00CF4D73" w:rsidP="001B5526"/>
    <w:p w:rsidR="00CF4D73" w:rsidRDefault="00CF4D73" w:rsidP="001B5526"/>
    <w:p w:rsidR="00CF4D73" w:rsidRDefault="00CF4D73" w:rsidP="001B5526"/>
    <w:p w:rsidR="00CF4D73" w:rsidRDefault="00CF4D73" w:rsidP="001B5526"/>
    <w:p w:rsidR="00CF4D73" w:rsidRDefault="00CF4D73" w:rsidP="001B5526"/>
    <w:p w:rsidR="00CF4D73" w:rsidRDefault="00CF4D73" w:rsidP="001B5526"/>
    <w:p w:rsidR="005B1CE6" w:rsidRDefault="005B1CE6" w:rsidP="005B1CE6"/>
    <w:p w:rsidR="00D93364" w:rsidRDefault="00D93364" w:rsidP="005B1CE6"/>
    <w:p w:rsidR="00D93364" w:rsidRPr="009971D4" w:rsidRDefault="009971D4" w:rsidP="009971D4">
      <w:pPr>
        <w:ind w:left="1531"/>
        <w:rPr>
          <w:i/>
          <w:u w:val="single"/>
        </w:rPr>
      </w:pPr>
      <w:r>
        <w:t xml:space="preserve">• </w:t>
      </w:r>
      <w:r>
        <w:rPr>
          <w:i/>
          <w:u w:val="single"/>
        </w:rPr>
        <w:t>Capteur</w:t>
      </w:r>
    </w:p>
    <w:p w:rsidR="00D93364" w:rsidRDefault="00D93364" w:rsidP="005B1CE6"/>
    <w:p w:rsidR="00D93364" w:rsidRDefault="00D93364" w:rsidP="005B1CE6"/>
    <w:p w:rsidR="00D93364" w:rsidRPr="009971D4" w:rsidRDefault="009971D4" w:rsidP="009971D4">
      <w:pPr>
        <w:ind w:left="5102"/>
        <w:rPr>
          <w:i/>
          <w:u w:val="single"/>
        </w:rPr>
      </w:pPr>
      <w:r>
        <w:rPr>
          <w:noProof/>
        </w:rPr>
        <w:drawing>
          <wp:anchor distT="0" distB="0" distL="114300" distR="114300" simplePos="0" relativeHeight="251719680" behindDoc="1" locked="0" layoutInCell="1" allowOverlap="1" wp14:anchorId="5F1C2B5D" wp14:editId="56B883F9">
            <wp:simplePos x="0" y="0"/>
            <wp:positionH relativeFrom="column">
              <wp:posOffset>240665</wp:posOffset>
            </wp:positionH>
            <wp:positionV relativeFrom="paragraph">
              <wp:posOffset>160655</wp:posOffset>
            </wp:positionV>
            <wp:extent cx="6181090" cy="1457960"/>
            <wp:effectExtent l="0" t="0" r="0" b="8890"/>
            <wp:wrapNone/>
            <wp:docPr id="38" name="Image 38" descr="C:\Users\Alain Ludier\Documents\t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Alain Ludier\Documents\t7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02" t="3776" r="1503"/>
                    <a:stretch/>
                  </pic:blipFill>
                  <pic:spPr bwMode="auto">
                    <a:xfrm>
                      <a:off x="0" y="0"/>
                      <a:ext cx="6181090" cy="1457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t xml:space="preserve">• </w:t>
      </w:r>
      <w:r>
        <w:rPr>
          <w:i/>
          <w:u w:val="single"/>
        </w:rPr>
        <w:t>Emissions acoustiques</w:t>
      </w:r>
    </w:p>
    <w:p w:rsidR="00D93364" w:rsidRPr="009971D4" w:rsidRDefault="009971D4" w:rsidP="009971D4">
      <w:pPr>
        <w:jc w:val="center"/>
        <w:rPr>
          <w:i/>
          <w:u w:val="single"/>
        </w:rPr>
      </w:pPr>
      <w:r w:rsidRPr="008B6041">
        <w:rPr>
          <w:i/>
        </w:rPr>
        <w:t xml:space="preserve">• </w:t>
      </w:r>
      <w:r w:rsidRPr="009971D4">
        <w:rPr>
          <w:i/>
          <w:u w:val="single"/>
        </w:rPr>
        <w:t xml:space="preserve">Emplacement des capteurs </w:t>
      </w:r>
      <w:r w:rsidRPr="008B6041">
        <w:rPr>
          <w:i/>
          <w:sz w:val="22"/>
          <w:szCs w:val="22"/>
          <w:u w:val="single"/>
        </w:rPr>
        <w:t>(triangles)</w:t>
      </w:r>
      <w:r w:rsidRPr="009971D4">
        <w:rPr>
          <w:i/>
          <w:u w:val="single"/>
        </w:rPr>
        <w:t xml:space="preserve"> dans la structure.</w:t>
      </w:r>
    </w:p>
    <w:p w:rsidR="00D93364" w:rsidRDefault="00D93364" w:rsidP="005B1CE6"/>
    <w:p w:rsidR="00D93364" w:rsidRDefault="00D93364" w:rsidP="005B1CE6"/>
    <w:p w:rsidR="009971D4" w:rsidRDefault="009971D4" w:rsidP="005B1CE6"/>
    <w:p w:rsidR="009971D4" w:rsidRDefault="009971D4" w:rsidP="005B1CE6"/>
    <w:p w:rsidR="009971D4" w:rsidRDefault="009971D4" w:rsidP="005B1CE6"/>
    <w:p w:rsidR="009971D4" w:rsidRDefault="009971D4" w:rsidP="005B1CE6"/>
    <w:p w:rsidR="00BF1A49" w:rsidRDefault="00BF1A49" w:rsidP="005B1CE6"/>
    <w:p w:rsidR="001237E4" w:rsidRDefault="001237E4" w:rsidP="005B1CE6">
      <w:r>
        <w:br w:type="page"/>
      </w:r>
    </w:p>
    <w:p w:rsidR="009971D4" w:rsidRDefault="009971D4" w:rsidP="005B1CE6">
      <w:r>
        <w:lastRenderedPageBreak/>
        <w:t>On suppose qu’une rupture de toron a lieu dans la structure.</w:t>
      </w:r>
    </w:p>
    <w:p w:rsidR="009971D4" w:rsidRDefault="009971D4" w:rsidP="005B1CE6">
      <w:r>
        <w:t xml:space="preserve"> Le son émis par cette rupture a une fréquence f = 1000 Hz.</w:t>
      </w:r>
    </w:p>
    <w:p w:rsidR="009971D4" w:rsidRDefault="009971D4" w:rsidP="005B1CE6">
      <w:r>
        <w:t xml:space="preserve">  1) Compléter le document suivant</w:t>
      </w:r>
      <w:r w:rsidR="00B47FC2">
        <w:t xml:space="preserve"> et</w:t>
      </w:r>
      <w:r>
        <w:t xml:space="preserve"> indiquer si ce son est audible par l’oreille humaine.</w:t>
      </w:r>
    </w:p>
    <w:p w:rsidR="009971D4" w:rsidRDefault="00720452" w:rsidP="005B1CE6">
      <w:r>
        <w:rPr>
          <w:noProof/>
        </w:rPr>
        <w:drawing>
          <wp:anchor distT="0" distB="0" distL="114300" distR="114300" simplePos="0" relativeHeight="251720704" behindDoc="1" locked="0" layoutInCell="1" allowOverlap="1" wp14:anchorId="7FABC497" wp14:editId="7BA1CC96">
            <wp:simplePos x="0" y="0"/>
            <wp:positionH relativeFrom="column">
              <wp:posOffset>1021715</wp:posOffset>
            </wp:positionH>
            <wp:positionV relativeFrom="paragraph">
              <wp:posOffset>1905</wp:posOffset>
            </wp:positionV>
            <wp:extent cx="4867275" cy="1288518"/>
            <wp:effectExtent l="0" t="0" r="0" b="6985"/>
            <wp:wrapNone/>
            <wp:docPr id="42" name="Image 42" descr="C:\Users\Alain Ludier\Documents\t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Alain Ludier\Documents\t9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311" r="1077"/>
                    <a:stretch/>
                  </pic:blipFill>
                  <pic:spPr bwMode="auto">
                    <a:xfrm>
                      <a:off x="0" y="0"/>
                      <a:ext cx="4867275" cy="12885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9971D4" w:rsidRDefault="009971D4" w:rsidP="005B1CE6"/>
    <w:p w:rsidR="009971D4" w:rsidRDefault="009971D4" w:rsidP="005B1CE6"/>
    <w:p w:rsidR="009971D4" w:rsidRDefault="009971D4" w:rsidP="005B1CE6"/>
    <w:p w:rsidR="009971D4" w:rsidRDefault="009971D4" w:rsidP="005B1CE6"/>
    <w:p w:rsidR="009971D4" w:rsidRDefault="009971D4" w:rsidP="005B1CE6"/>
    <w:p w:rsidR="009971D4" w:rsidRDefault="009971D4" w:rsidP="005B1CE6"/>
    <w:p w:rsidR="009971D4" w:rsidRDefault="00720452" w:rsidP="005B1CE6">
      <w:r>
        <w:t xml:space="preserve"> Lors de la détection d’une rupture de toron, le système de surveillance relève les fréquences et niveaux sonores de cinq signaux sonores sur le capteur A07.</w:t>
      </w:r>
    </w:p>
    <w:p w:rsidR="00720452" w:rsidRDefault="00720452" w:rsidP="005B1CE6">
      <w:r>
        <w:t xml:space="preserve"> Les valeurs correspondantes sont récapitulées dans le tableau suivant :</w:t>
      </w:r>
    </w:p>
    <w:tbl>
      <w:tblPr>
        <w:tblStyle w:val="Grilledutableau"/>
        <w:tblW w:w="0" w:type="auto"/>
        <w:jc w:val="center"/>
        <w:tblLook w:val="04A0" w:firstRow="1" w:lastRow="0" w:firstColumn="1" w:lastColumn="0" w:noHBand="0" w:noVBand="1"/>
      </w:tblPr>
      <w:tblGrid>
        <w:gridCol w:w="2235"/>
        <w:gridCol w:w="1247"/>
        <w:gridCol w:w="1162"/>
        <w:gridCol w:w="1276"/>
        <w:gridCol w:w="1276"/>
        <w:gridCol w:w="1276"/>
      </w:tblGrid>
      <w:tr w:rsidR="00720452" w:rsidTr="00720452">
        <w:trPr>
          <w:jc w:val="center"/>
        </w:trPr>
        <w:tc>
          <w:tcPr>
            <w:tcW w:w="2235" w:type="dxa"/>
            <w:vAlign w:val="center"/>
          </w:tcPr>
          <w:p w:rsidR="00720452" w:rsidRDefault="0023442E" w:rsidP="00720452">
            <w:pPr>
              <w:jc w:val="center"/>
            </w:pPr>
            <w:r>
              <w:t>f</w:t>
            </w:r>
            <w:r w:rsidR="00720452">
              <w:t>réquence (Hz)</w:t>
            </w:r>
          </w:p>
        </w:tc>
        <w:tc>
          <w:tcPr>
            <w:tcW w:w="1247" w:type="dxa"/>
            <w:vAlign w:val="center"/>
          </w:tcPr>
          <w:p w:rsidR="00720452" w:rsidRPr="00720452" w:rsidRDefault="00720452" w:rsidP="00720452">
            <w:pPr>
              <w:jc w:val="center"/>
            </w:pPr>
            <w:r>
              <w:t>f</w:t>
            </w:r>
            <w:r>
              <w:rPr>
                <w:vertAlign w:val="subscript"/>
              </w:rPr>
              <w:t>1</w:t>
            </w:r>
            <w:r>
              <w:t xml:space="preserve"> = 250</w:t>
            </w:r>
          </w:p>
        </w:tc>
        <w:tc>
          <w:tcPr>
            <w:tcW w:w="1162" w:type="dxa"/>
            <w:vAlign w:val="center"/>
          </w:tcPr>
          <w:p w:rsidR="00720452" w:rsidRDefault="00720452" w:rsidP="00720452">
            <w:pPr>
              <w:jc w:val="center"/>
            </w:pPr>
            <w:r>
              <w:t>f</w:t>
            </w:r>
            <w:r>
              <w:rPr>
                <w:vertAlign w:val="subscript"/>
              </w:rPr>
              <w:t>1</w:t>
            </w:r>
            <w:r>
              <w:t xml:space="preserve"> = 500</w:t>
            </w:r>
          </w:p>
        </w:tc>
        <w:tc>
          <w:tcPr>
            <w:tcW w:w="1276" w:type="dxa"/>
            <w:vAlign w:val="center"/>
          </w:tcPr>
          <w:p w:rsidR="00720452" w:rsidRDefault="00720452" w:rsidP="00720452">
            <w:pPr>
              <w:jc w:val="center"/>
            </w:pPr>
            <w:r>
              <w:t>f</w:t>
            </w:r>
            <w:r>
              <w:rPr>
                <w:vertAlign w:val="subscript"/>
              </w:rPr>
              <w:t>1</w:t>
            </w:r>
            <w:r>
              <w:t xml:space="preserve"> = 1000</w:t>
            </w:r>
          </w:p>
        </w:tc>
        <w:tc>
          <w:tcPr>
            <w:tcW w:w="1276" w:type="dxa"/>
            <w:vAlign w:val="center"/>
          </w:tcPr>
          <w:p w:rsidR="00720452" w:rsidRDefault="00720452" w:rsidP="00720452">
            <w:pPr>
              <w:jc w:val="center"/>
            </w:pPr>
            <w:r>
              <w:t>f</w:t>
            </w:r>
            <w:r>
              <w:rPr>
                <w:vertAlign w:val="subscript"/>
              </w:rPr>
              <w:t>1</w:t>
            </w:r>
            <w:r>
              <w:t xml:space="preserve"> = 2000</w:t>
            </w:r>
          </w:p>
        </w:tc>
        <w:tc>
          <w:tcPr>
            <w:tcW w:w="1276" w:type="dxa"/>
            <w:vAlign w:val="center"/>
          </w:tcPr>
          <w:p w:rsidR="00720452" w:rsidRDefault="00720452" w:rsidP="00720452">
            <w:pPr>
              <w:jc w:val="center"/>
            </w:pPr>
            <w:r>
              <w:t>f</w:t>
            </w:r>
            <w:r>
              <w:rPr>
                <w:vertAlign w:val="subscript"/>
              </w:rPr>
              <w:t>1</w:t>
            </w:r>
            <w:r>
              <w:t xml:space="preserve"> = 4000</w:t>
            </w:r>
          </w:p>
        </w:tc>
      </w:tr>
      <w:tr w:rsidR="00720452" w:rsidTr="00720452">
        <w:trPr>
          <w:jc w:val="center"/>
        </w:trPr>
        <w:tc>
          <w:tcPr>
            <w:tcW w:w="2235" w:type="dxa"/>
            <w:vAlign w:val="center"/>
          </w:tcPr>
          <w:p w:rsidR="00720452" w:rsidRDefault="00720452" w:rsidP="00720452">
            <w:pPr>
              <w:jc w:val="center"/>
            </w:pPr>
            <w:r>
              <w:t>Niveau sonore (dB)</w:t>
            </w:r>
          </w:p>
        </w:tc>
        <w:tc>
          <w:tcPr>
            <w:tcW w:w="1247" w:type="dxa"/>
            <w:vAlign w:val="center"/>
          </w:tcPr>
          <w:p w:rsidR="00720452" w:rsidRPr="00720452" w:rsidRDefault="00720452" w:rsidP="00720452">
            <w:pPr>
              <w:jc w:val="center"/>
            </w:pPr>
            <w:r>
              <w:t>N</w:t>
            </w:r>
            <w:r>
              <w:rPr>
                <w:vertAlign w:val="subscript"/>
              </w:rPr>
              <w:t>1</w:t>
            </w:r>
            <w:r>
              <w:t xml:space="preserve"> = 64</w:t>
            </w:r>
          </w:p>
        </w:tc>
        <w:tc>
          <w:tcPr>
            <w:tcW w:w="1162" w:type="dxa"/>
            <w:vAlign w:val="center"/>
          </w:tcPr>
          <w:p w:rsidR="00720452" w:rsidRDefault="00720452" w:rsidP="00720452">
            <w:pPr>
              <w:jc w:val="center"/>
            </w:pPr>
            <w:r>
              <w:t>N</w:t>
            </w:r>
            <w:r>
              <w:rPr>
                <w:vertAlign w:val="subscript"/>
              </w:rPr>
              <w:t>1</w:t>
            </w:r>
            <w:r>
              <w:t xml:space="preserve"> = 65</w:t>
            </w:r>
          </w:p>
        </w:tc>
        <w:tc>
          <w:tcPr>
            <w:tcW w:w="1276" w:type="dxa"/>
            <w:vAlign w:val="center"/>
          </w:tcPr>
          <w:p w:rsidR="00720452" w:rsidRDefault="00720452" w:rsidP="00720452">
            <w:pPr>
              <w:jc w:val="center"/>
            </w:pPr>
            <w:r>
              <w:t>N</w:t>
            </w:r>
            <w:r>
              <w:rPr>
                <w:vertAlign w:val="subscript"/>
              </w:rPr>
              <w:t>1</w:t>
            </w:r>
            <w:r>
              <w:t xml:space="preserve"> = 67</w:t>
            </w:r>
          </w:p>
        </w:tc>
        <w:tc>
          <w:tcPr>
            <w:tcW w:w="1276" w:type="dxa"/>
            <w:vAlign w:val="center"/>
          </w:tcPr>
          <w:p w:rsidR="00720452" w:rsidRDefault="00720452" w:rsidP="00720452">
            <w:pPr>
              <w:jc w:val="center"/>
            </w:pPr>
            <w:r>
              <w:t>N</w:t>
            </w:r>
            <w:r>
              <w:rPr>
                <w:vertAlign w:val="subscript"/>
              </w:rPr>
              <w:t>1</w:t>
            </w:r>
            <w:r>
              <w:t xml:space="preserve"> = 64</w:t>
            </w:r>
          </w:p>
        </w:tc>
        <w:tc>
          <w:tcPr>
            <w:tcW w:w="1276" w:type="dxa"/>
            <w:vAlign w:val="center"/>
          </w:tcPr>
          <w:p w:rsidR="00720452" w:rsidRDefault="00720452" w:rsidP="00720452">
            <w:pPr>
              <w:jc w:val="center"/>
            </w:pPr>
            <w:r>
              <w:t>N</w:t>
            </w:r>
            <w:r>
              <w:rPr>
                <w:vertAlign w:val="subscript"/>
              </w:rPr>
              <w:t>1</w:t>
            </w:r>
            <w:r>
              <w:t xml:space="preserve"> = 62</w:t>
            </w:r>
          </w:p>
        </w:tc>
      </w:tr>
    </w:tbl>
    <w:p w:rsidR="009971D4" w:rsidRDefault="0084666A" w:rsidP="005B1CE6">
      <w:r>
        <w:t xml:space="preserve">  2) Exprimer l’intensité acoustique I en fonction du niveau sonore N en dB.</w:t>
      </w:r>
    </w:p>
    <w:p w:rsidR="0084666A" w:rsidRDefault="0084666A" w:rsidP="005B1CE6">
      <w:r>
        <w:t xml:space="preserve">  3) Montrer que l’intensité acoustique globale I</w:t>
      </w:r>
      <w:r>
        <w:rPr>
          <w:vertAlign w:val="subscript"/>
        </w:rPr>
        <w:t>A07</w:t>
      </w:r>
      <w:r>
        <w:t xml:space="preserve"> vaut 1,48.10</w:t>
      </w:r>
      <w:r>
        <w:rPr>
          <w:vertAlign w:val="superscript"/>
        </w:rPr>
        <w:t>-5</w:t>
      </w:r>
      <w:r>
        <w:t xml:space="preserve"> W.m</w:t>
      </w:r>
      <w:r>
        <w:rPr>
          <w:vertAlign w:val="superscript"/>
        </w:rPr>
        <w:t>-2</w:t>
      </w:r>
      <w:r>
        <w:t>.</w:t>
      </w:r>
    </w:p>
    <w:p w:rsidR="0084666A" w:rsidRDefault="0084666A" w:rsidP="005B1CE6">
      <w:r>
        <w:t xml:space="preserve"> La puissance de ce son est P = 80 mW.</w:t>
      </w:r>
    </w:p>
    <w:p w:rsidR="009971D4" w:rsidRPr="005B1CE6" w:rsidRDefault="00C0696B" w:rsidP="005B1CE6">
      <w:r>
        <w:t xml:space="preserve">  4</w:t>
      </w:r>
      <w:r w:rsidR="0084666A">
        <w:t>) Montrer que la distance d</w:t>
      </w:r>
      <w:r w:rsidR="0084666A">
        <w:rPr>
          <w:vertAlign w:val="subscript"/>
        </w:rPr>
        <w:t>07</w:t>
      </w:r>
      <w:r w:rsidR="0084666A">
        <w:t xml:space="preserve"> entre le capteur A07 et la rupture du toron vaut environ 21 m (on suppose que l’énergie sonore se dissipe sur une surface sphérique</w:t>
      </w:r>
      <w:r w:rsidR="0084666A" w:rsidRPr="00A27C30">
        <w:rPr>
          <w:position w:val="-12"/>
        </w:rPr>
        <w:object w:dxaOrig="1120" w:dyaOrig="38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43" type="#_x0000_t75" style="width:56.25pt;height:18.75pt" o:ole="">
            <v:imagedata r:id="rId16" o:title=""/>
          </v:shape>
          <o:OLEObject Type="Embed" ProgID="Equation.DSMT4" ShapeID="_x0000_i1043" DrawAspect="Content" ObjectID="_1507042723" r:id="rId17"/>
        </w:object>
      </w:r>
      <w:r w:rsidR="0084666A">
        <w:t>).</w:t>
      </w:r>
    </w:p>
    <w:p w:rsidR="00CF4D73" w:rsidRDefault="00E61D9D" w:rsidP="0097627D">
      <w:r>
        <w:t xml:space="preserve"> En effectuant le même travail sur A09, on détermine que la distance entre le capteur A09 et la rupture de toron vaut environ d</w:t>
      </w:r>
      <w:r>
        <w:rPr>
          <w:vertAlign w:val="subscript"/>
        </w:rPr>
        <w:t>09</w:t>
      </w:r>
      <w:r>
        <w:t xml:space="preserve"> = 37 m.</w:t>
      </w:r>
    </w:p>
    <w:p w:rsidR="00E61D9D" w:rsidRDefault="00C0696B" w:rsidP="0097627D">
      <w:r>
        <w:t xml:space="preserve">  5</w:t>
      </w:r>
      <w:r w:rsidR="00E61D9D">
        <w:t>) Utiliser le schéma tracé (échelle non respectée) sur le document suivant pour déterminer la zone de rupture, sachant que la figure est une projection dans un plan.</w:t>
      </w:r>
    </w:p>
    <w:p w:rsidR="00E61D9D" w:rsidRDefault="00E61D9D" w:rsidP="0097627D">
      <w:r>
        <w:t xml:space="preserve">      On localisera cette zone en quelques mots en faisant référence aux deux sphères centrées sur A07 et A09 de rayons, respectivement, de 21 et 37 m.</w:t>
      </w:r>
    </w:p>
    <w:p w:rsidR="00E61D9D" w:rsidRDefault="00E61D9D" w:rsidP="0097627D">
      <w:r>
        <w:t xml:space="preserve">      On pourra aussi faire un rapide croquis.</w:t>
      </w:r>
    </w:p>
    <w:p w:rsidR="00E61D9D" w:rsidRPr="00E61D9D" w:rsidRDefault="00E61D9D" w:rsidP="0097627D">
      <w:r>
        <w:rPr>
          <w:noProof/>
        </w:rPr>
        <w:drawing>
          <wp:anchor distT="0" distB="0" distL="114300" distR="114300" simplePos="0" relativeHeight="251722752" behindDoc="1" locked="0" layoutInCell="1" allowOverlap="1" wp14:anchorId="0932A0BD" wp14:editId="764D2B14">
            <wp:simplePos x="0" y="0"/>
            <wp:positionH relativeFrom="column">
              <wp:posOffset>793115</wp:posOffset>
            </wp:positionH>
            <wp:positionV relativeFrom="paragraph">
              <wp:posOffset>68580</wp:posOffset>
            </wp:positionV>
            <wp:extent cx="4953000" cy="1277620"/>
            <wp:effectExtent l="0" t="0" r="0" b="0"/>
            <wp:wrapNone/>
            <wp:docPr id="43" name="Image 43" descr="C:\Users\Alain Ludier\Documents\t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Alain Ludier\Documents\t10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38" t="4138" r="1501" b="3449"/>
                    <a:stretch/>
                  </pic:blipFill>
                  <pic:spPr bwMode="auto">
                    <a:xfrm>
                      <a:off x="0" y="0"/>
                      <a:ext cx="4953000" cy="1277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CF4D73" w:rsidRDefault="00CF4D73" w:rsidP="0097627D"/>
    <w:p w:rsidR="00CF4D73" w:rsidRDefault="00CF4D73" w:rsidP="0097627D"/>
    <w:p w:rsidR="00CF4D73" w:rsidRDefault="00CF4D73" w:rsidP="0097627D"/>
    <w:p w:rsidR="00CF4D73" w:rsidRDefault="00CF4D73" w:rsidP="0097627D"/>
    <w:p w:rsidR="00605966" w:rsidRDefault="00605966" w:rsidP="0097627D"/>
    <w:p w:rsidR="009B3394" w:rsidRDefault="009B3394" w:rsidP="0097627D"/>
    <w:p w:rsidR="009B3394" w:rsidRDefault="009B3394" w:rsidP="0097627D"/>
    <w:p w:rsidR="00E61D9D" w:rsidRDefault="00596E30" w:rsidP="001237E4">
      <w:pPr>
        <w:jc w:val="center"/>
      </w:pPr>
      <w:r>
        <w:rPr>
          <w:noProof/>
        </w:rPr>
        <w:drawing>
          <wp:anchor distT="0" distB="0" distL="114300" distR="114300" simplePos="0" relativeHeight="251723776" behindDoc="1" locked="0" layoutInCell="1" allowOverlap="1" wp14:anchorId="4977E1DE" wp14:editId="1720D8CB">
            <wp:simplePos x="0" y="0"/>
            <wp:positionH relativeFrom="column">
              <wp:posOffset>2002790</wp:posOffset>
            </wp:positionH>
            <wp:positionV relativeFrom="paragraph">
              <wp:posOffset>170180</wp:posOffset>
            </wp:positionV>
            <wp:extent cx="4375785" cy="2574290"/>
            <wp:effectExtent l="0" t="0" r="5715" b="0"/>
            <wp:wrapNone/>
            <wp:docPr id="39" name="Image 39" descr="C:\Users\Alain Ludier\Documents\t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Alain Ludier\Documents\t8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09" t="1520" r="909" b="1823"/>
                    <a:stretch/>
                  </pic:blipFill>
                  <pic:spPr bwMode="auto">
                    <a:xfrm>
                      <a:off x="0" y="0"/>
                      <a:ext cx="4375785" cy="2574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237E4">
        <w:t xml:space="preserve">• </w:t>
      </w:r>
      <w:r w:rsidR="001237E4" w:rsidRPr="001237E4">
        <w:rPr>
          <w:i/>
          <w:u w:val="single"/>
        </w:rPr>
        <w:t>R</w:t>
      </w:r>
      <w:r w:rsidR="00E61D9D" w:rsidRPr="001237E4">
        <w:rPr>
          <w:i/>
          <w:u w:val="single"/>
        </w:rPr>
        <w:t>éponses acoustiques enregistrées par les capteurs A07 et A05, espacés d’une distance d = 50 m</w:t>
      </w:r>
    </w:p>
    <w:p w:rsidR="00E61D9D" w:rsidRDefault="00E61D9D" w:rsidP="0097627D"/>
    <w:p w:rsidR="00E61D9D" w:rsidRDefault="00E61D9D" w:rsidP="0097627D"/>
    <w:p w:rsidR="00E61D9D" w:rsidRDefault="00E61D9D" w:rsidP="0097627D"/>
    <w:p w:rsidR="00E61D9D" w:rsidRDefault="00E61D9D" w:rsidP="0097627D"/>
    <w:p w:rsidR="00E61D9D" w:rsidRDefault="00E61D9D" w:rsidP="0097627D"/>
    <w:p w:rsidR="009B3394" w:rsidRDefault="009B3394" w:rsidP="0097627D"/>
    <w:p w:rsidR="009B3394" w:rsidRDefault="009B3394" w:rsidP="0097627D"/>
    <w:p w:rsidR="009B3394" w:rsidRDefault="009B3394" w:rsidP="0097627D"/>
    <w:p w:rsidR="009B3394" w:rsidRDefault="009B3394" w:rsidP="0097627D"/>
    <w:p w:rsidR="009B3394" w:rsidRDefault="009B3394" w:rsidP="0097627D"/>
    <w:p w:rsidR="009B3394" w:rsidRDefault="009B3394" w:rsidP="0097627D"/>
    <w:p w:rsidR="009B3394" w:rsidRDefault="009B3394" w:rsidP="0097627D"/>
    <w:p w:rsidR="009B3394" w:rsidRDefault="009B3394" w:rsidP="0097627D"/>
    <w:p w:rsidR="00596E30" w:rsidRDefault="00596E30" w:rsidP="0097627D"/>
    <w:p w:rsidR="00596E30" w:rsidRDefault="00596E30" w:rsidP="0097627D"/>
    <w:p w:rsidR="009B3394" w:rsidRDefault="00C0696B" w:rsidP="0097627D">
      <w:r>
        <w:t xml:space="preserve">  6</w:t>
      </w:r>
      <w:r w:rsidR="009B3394">
        <w:t>) A partir de ces enregistrements, et puisque la rupture n’a pas lieu entre les capteurs A05 et A07, calculer la vitesse de propagation v du son dans la structure de la plateforme.</w:t>
      </w:r>
    </w:p>
    <w:p w:rsidR="00596E30" w:rsidRDefault="00596E30" w:rsidP="0097627D">
      <w:r>
        <w:br w:type="page"/>
      </w:r>
    </w:p>
    <w:p w:rsidR="0097627D" w:rsidRDefault="0097627D" w:rsidP="0097627D">
      <w:pPr>
        <w:jc w:val="center"/>
      </w:pPr>
      <w:r>
        <w:lastRenderedPageBreak/>
        <w:t xml:space="preserve">- </w:t>
      </w:r>
      <w:r>
        <w:rPr>
          <w:b/>
        </w:rPr>
        <w:t>C</w:t>
      </w:r>
      <w:r w:rsidR="009B3394">
        <w:t xml:space="preserve"> -</w:t>
      </w:r>
    </w:p>
    <w:p w:rsidR="0097627D" w:rsidRPr="0097627D" w:rsidRDefault="0097627D" w:rsidP="0097627D">
      <w:pPr>
        <w:jc w:val="center"/>
        <w:rPr>
          <w:u w:val="single"/>
        </w:rPr>
      </w:pPr>
      <w:r>
        <w:rPr>
          <w:u w:val="single"/>
        </w:rPr>
        <w:t>Recyclage des matériaux de l’ouvrage</w:t>
      </w:r>
    </w:p>
    <w:p w:rsidR="0097627D" w:rsidRDefault="0097627D" w:rsidP="0097627D">
      <w:r>
        <w:t xml:space="preserve"> Une </w:t>
      </w:r>
      <w:r w:rsidR="00546629">
        <w:t>grande partie de la structure contient une forte quantité de ferraille.</w:t>
      </w:r>
    </w:p>
    <w:p w:rsidR="00546629" w:rsidRDefault="00546629" w:rsidP="0097627D">
      <w:r>
        <w:t xml:space="preserve"> Les centres de tri récupèrent la ferraille usagée afin de la retraiter pour la transformer en profilé IPN (poutrelles de construction métallique).</w:t>
      </w:r>
    </w:p>
    <w:p w:rsidR="00546629" w:rsidRDefault="00546629" w:rsidP="0097627D">
      <w:r>
        <w:t xml:space="preserve"> Suivant le pourcentage de fer d’une ferraille, son prix de rachat varie énormément.</w:t>
      </w:r>
    </w:p>
    <w:p w:rsidR="00546629" w:rsidRDefault="00546629" w:rsidP="0097627D">
      <w:r>
        <w:t xml:space="preserve"> Si un échantillon de ferraille contient entre 50 et 92% de fer (pourcentage en masse), la ferraille est « pauvre » en fer, elle intéresse peu les industriels et ne se vend pas cher.</w:t>
      </w:r>
    </w:p>
    <w:p w:rsidR="00546629" w:rsidRDefault="00BD4DF0" w:rsidP="0097627D">
      <w:r>
        <w:t xml:space="preserve"> Au contraire, si la ferraille contient plus de 92% de fer (en masse), elle est « riche » en fer et se vend cher.</w:t>
      </w:r>
    </w:p>
    <w:p w:rsidR="00BD4DF0" w:rsidRDefault="00BD4DF0" w:rsidP="0097627D">
      <w:r>
        <w:t xml:space="preserve"> On souhaite déterminer le pourcentage de fer de la ferraille récupérée sur le site.</w:t>
      </w:r>
    </w:p>
    <w:p w:rsidR="00BD4DF0" w:rsidRDefault="00BD4DF0" w:rsidP="0097627D">
      <w:r>
        <w:t xml:space="preserve"> Pour cela on réalise un dosage dit « en retour ».</w:t>
      </w:r>
    </w:p>
    <w:p w:rsidR="00BD4DF0" w:rsidRDefault="00BD4DF0" w:rsidP="0097627D">
      <w:r>
        <w:t xml:space="preserve"> On fait réagir avec un excès connu de solution d’acide fort contenu dans une masse donnée de ferraille.</w:t>
      </w:r>
    </w:p>
    <w:p w:rsidR="00BD4DF0" w:rsidRDefault="00BD4DF0" w:rsidP="0097627D">
      <w:r>
        <w:t xml:space="preserve"> On neutralise ensuite l’acide restant, à l’aide d’une solution de base forte.</w:t>
      </w:r>
    </w:p>
    <w:p w:rsidR="00244842" w:rsidRDefault="00BD4DF0" w:rsidP="0097627D">
      <w:r>
        <w:t xml:space="preserve"> La neutralisation de l’acide permet d’accéder à sa quantité de matière restant après réaction avec le fer, puis de connaître la quantité de matière du fer qui a ré</w:t>
      </w:r>
      <w:r w:rsidR="00435E44">
        <w:t>a</w:t>
      </w:r>
      <w:r>
        <w:t>gi.</w:t>
      </w:r>
    </w:p>
    <w:p w:rsidR="00BD4DF0" w:rsidRDefault="00BD4DF0" w:rsidP="00BD4DF0">
      <w:pPr>
        <w:jc w:val="center"/>
        <w:rPr>
          <w:i/>
          <w:u w:val="single"/>
        </w:rPr>
      </w:pPr>
      <w:r>
        <w:t xml:space="preserve">• </w:t>
      </w:r>
      <w:r w:rsidRPr="00BD4DF0">
        <w:rPr>
          <w:i/>
          <w:u w:val="single"/>
        </w:rPr>
        <w:t>Protocole</w:t>
      </w:r>
    </w:p>
    <w:p w:rsidR="0014558C" w:rsidRDefault="0014558C" w:rsidP="0014558C">
      <w:r>
        <w:rPr>
          <w:noProof/>
        </w:rPr>
        <mc:AlternateContent>
          <mc:Choice Requires="wps">
            <w:drawing>
              <wp:anchor distT="0" distB="0" distL="114300" distR="114300" simplePos="0" relativeHeight="251725824" behindDoc="0" locked="0" layoutInCell="1" allowOverlap="1" wp14:anchorId="57FFFFAA" wp14:editId="13000CA1">
                <wp:simplePos x="0" y="0"/>
                <wp:positionH relativeFrom="column">
                  <wp:align>center</wp:align>
                </wp:positionH>
                <wp:positionV relativeFrom="paragraph">
                  <wp:posOffset>0</wp:posOffset>
                </wp:positionV>
                <wp:extent cx="5657850" cy="2381250"/>
                <wp:effectExtent l="0" t="0" r="19050" b="19050"/>
                <wp:wrapNone/>
                <wp:docPr id="28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57850" cy="2381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294455" w:rsidRDefault="00294455" w:rsidP="0014558C">
                            <w:pPr>
                              <w:rPr>
                                <w:i/>
                              </w:rPr>
                            </w:pPr>
                            <w:r>
                              <w:rPr>
                                <w:i/>
                              </w:rPr>
                              <w:t>1- On pèse une masse de 1,0 g de ferraille et on l’introduit dans un erlenmeyer.</w:t>
                            </w:r>
                          </w:p>
                          <w:p w:rsidR="00294455" w:rsidRDefault="00294455" w:rsidP="0014558C">
                            <w:pPr>
                              <w:rPr>
                                <w:i/>
                              </w:rPr>
                            </w:pPr>
                            <w:r>
                              <w:rPr>
                                <w:i/>
                              </w:rPr>
                              <w:t>2- Sous la hotte, on introduit dans l’erlenmeyer, à l’aide d’une pipette jaugée, V = 25 mL d’un monoacide fort dont la concentration molaire volumique vaut C = 2,0 mol.L</w:t>
                            </w:r>
                            <w:r>
                              <w:rPr>
                                <w:i/>
                                <w:vertAlign w:val="superscript"/>
                              </w:rPr>
                              <w:t>-1</w:t>
                            </w:r>
                            <w:r>
                              <w:rPr>
                                <w:i/>
                              </w:rPr>
                              <w:t>.</w:t>
                            </w:r>
                          </w:p>
                          <w:p w:rsidR="00294455" w:rsidRDefault="00294455" w:rsidP="0014558C">
                            <w:pPr>
                              <w:rPr>
                                <w:i/>
                              </w:rPr>
                            </w:pPr>
                            <w:r>
                              <w:rPr>
                                <w:i/>
                              </w:rPr>
                              <w:t xml:space="preserve">    On observe un dégagement gazeux.</w:t>
                            </w:r>
                          </w:p>
                          <w:p w:rsidR="00294455" w:rsidRDefault="00294455" w:rsidP="0014558C">
                            <w:pPr>
                              <w:rPr>
                                <w:i/>
                              </w:rPr>
                            </w:pPr>
                            <w:r>
                              <w:rPr>
                                <w:i/>
                              </w:rPr>
                              <w:t>3- On porte le contenu de la fiole à douce ébullition en l’agitant de temps en temps.</w:t>
                            </w:r>
                          </w:p>
                          <w:p w:rsidR="00294455" w:rsidRDefault="00294455" w:rsidP="0014558C">
                            <w:pPr>
                              <w:rPr>
                                <w:i/>
                              </w:rPr>
                            </w:pPr>
                            <w:r>
                              <w:rPr>
                                <w:i/>
                              </w:rPr>
                              <w:t>4- On arrête le chauffage lorsque le dégagement gazeux cesse.</w:t>
                            </w:r>
                          </w:p>
                          <w:p w:rsidR="00294455" w:rsidRDefault="00294455" w:rsidP="0014558C">
                            <w:pPr>
                              <w:rPr>
                                <w:i/>
                              </w:rPr>
                            </w:pPr>
                            <w:r>
                              <w:rPr>
                                <w:i/>
                              </w:rPr>
                              <w:t>5- Après refroidissement, on transvase le contenu de l’erlenmeyer dans un bécher, on rince plusieurs fois l’erlenmeyer et on ajoute les eaux de rinçage au contenu du bécher.</w:t>
                            </w:r>
                          </w:p>
                          <w:p w:rsidR="00294455" w:rsidRDefault="00294455" w:rsidP="0014558C">
                            <w:pPr>
                              <w:rPr>
                                <w:i/>
                              </w:rPr>
                            </w:pPr>
                            <w:r>
                              <w:rPr>
                                <w:i/>
                              </w:rPr>
                              <w:t>6- On ajoute dans le bécher quelques gouttes d’indicateur coloré pHmétrique.</w:t>
                            </w:r>
                          </w:p>
                          <w:p w:rsidR="00294455" w:rsidRDefault="00294455" w:rsidP="0014558C">
                            <w:pPr>
                              <w:rPr>
                                <w:i/>
                              </w:rPr>
                            </w:pPr>
                            <w:r>
                              <w:rPr>
                                <w:i/>
                              </w:rPr>
                              <w:t>7- On procède à la neutralisation de l’acide présent dans le bécher avec une solution d’hydroxyde de sodium à la concentration molaire volumique vaut C</w:t>
                            </w:r>
                            <w:r>
                              <w:rPr>
                                <w:i/>
                                <w:vertAlign w:val="subscript"/>
                              </w:rPr>
                              <w:t>b</w:t>
                            </w:r>
                            <w:r>
                              <w:rPr>
                                <w:i/>
                              </w:rPr>
                              <w:t xml:space="preserve"> = 1,0 mol.L</w:t>
                            </w:r>
                            <w:r>
                              <w:rPr>
                                <w:i/>
                                <w:vertAlign w:val="superscript"/>
                              </w:rPr>
                              <w:t>-1</w:t>
                            </w:r>
                            <w:r>
                              <w:rPr>
                                <w:i/>
                              </w:rPr>
                              <w:t>.</w:t>
                            </w:r>
                          </w:p>
                          <w:p w:rsidR="00294455" w:rsidRDefault="00294455" w:rsidP="0014558C">
                            <w:r>
                              <w:rPr>
                                <w:i/>
                              </w:rPr>
                              <w:t xml:space="preserve">8- On observe un changement de couleur du milieu lorsqu’on </w:t>
                            </w:r>
                            <w:proofErr w:type="gramStart"/>
                            <w:r>
                              <w:rPr>
                                <w:i/>
                              </w:rPr>
                              <w:t>a</w:t>
                            </w:r>
                            <w:proofErr w:type="gramEnd"/>
                            <w:r>
                              <w:rPr>
                                <w:i/>
                              </w:rPr>
                              <w:t xml:space="preserve"> versé V</w:t>
                            </w:r>
                            <w:r>
                              <w:rPr>
                                <w:i/>
                                <w:vertAlign w:val="subscript"/>
                              </w:rPr>
                              <w:t>b</w:t>
                            </w:r>
                            <w:r>
                              <w:rPr>
                                <w:i/>
                              </w:rPr>
                              <w:t xml:space="preserve"> = 16 mL d’hydroxyde de sodium.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2" type="#_x0000_t202" style="position:absolute;margin-left:0;margin-top:0;width:445.5pt;height:187.5pt;z-index:251725824;visibility:visible;mso-wrap-style:square;mso-width-percent:0;mso-height-percent:0;mso-wrap-distance-left:9pt;mso-wrap-distance-top:0;mso-wrap-distance-right:9pt;mso-wrap-distance-bottom:0;mso-position-horizontal:center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">
                <v:textbox>
                  <w:txbxContent>
                    <w:p w:rsidR="00294455" w:rsidRDefault="00294455" w:rsidP="0014558C">
                      <w:pPr>
                        <w:rPr>
                          <w:i/>
                        </w:rPr>
                      </w:pPr>
                      <w:r>
                        <w:rPr>
                          <w:i/>
                        </w:rPr>
                        <w:t>1- On pèse une masse de 1,0 g de ferraille et on l’introduit dans un erlenmeyer.</w:t>
                      </w:r>
                    </w:p>
                    <w:p w:rsidR="00294455" w:rsidRDefault="00294455" w:rsidP="0014558C">
                      <w:pPr>
                        <w:rPr>
                          <w:i/>
                        </w:rPr>
                      </w:pPr>
                      <w:r>
                        <w:rPr>
                          <w:i/>
                        </w:rPr>
                        <w:t>2- Sous la hotte, on introduit dans l’erlenmeyer, à l’aide d’une pipette jaugée, V = 25 mL d’un monoacide fort dont la concentration molaire volumique vaut C = 2,0 mol.L</w:t>
                      </w:r>
                      <w:r>
                        <w:rPr>
                          <w:i/>
                          <w:vertAlign w:val="superscript"/>
                        </w:rPr>
                        <w:t>-1</w:t>
                      </w:r>
                      <w:r>
                        <w:rPr>
                          <w:i/>
                        </w:rPr>
                        <w:t>.</w:t>
                      </w:r>
                    </w:p>
                    <w:p w:rsidR="00294455" w:rsidRDefault="00294455" w:rsidP="0014558C">
                      <w:pPr>
                        <w:rPr>
                          <w:i/>
                        </w:rPr>
                      </w:pPr>
                      <w:r>
                        <w:rPr>
                          <w:i/>
                        </w:rPr>
                        <w:t xml:space="preserve">    On observe un dégagement gazeux.</w:t>
                      </w:r>
                    </w:p>
                    <w:p w:rsidR="00294455" w:rsidRDefault="00294455" w:rsidP="0014558C">
                      <w:pPr>
                        <w:rPr>
                          <w:i/>
                        </w:rPr>
                      </w:pPr>
                      <w:r>
                        <w:rPr>
                          <w:i/>
                        </w:rPr>
                        <w:t>3- On porte le contenu de la fiole à douce ébullition en l’agitant de temps en temps.</w:t>
                      </w:r>
                    </w:p>
                    <w:p w:rsidR="00294455" w:rsidRDefault="00294455" w:rsidP="0014558C">
                      <w:pPr>
                        <w:rPr>
                          <w:i/>
                        </w:rPr>
                      </w:pPr>
                      <w:r>
                        <w:rPr>
                          <w:i/>
                        </w:rPr>
                        <w:t>4- On arrête le chauffage lorsque le dégagement gazeux cesse.</w:t>
                      </w:r>
                    </w:p>
                    <w:p w:rsidR="00294455" w:rsidRDefault="00294455" w:rsidP="0014558C">
                      <w:pPr>
                        <w:rPr>
                          <w:i/>
                        </w:rPr>
                      </w:pPr>
                      <w:r>
                        <w:rPr>
                          <w:i/>
                        </w:rPr>
                        <w:t>5- Après refroidissement, on transvase le contenu de l’erlenmeyer dans un bécher, on rince plusieurs fois l’erlenmeyer et on ajoute les eaux de rinçage au contenu du bécher.</w:t>
                      </w:r>
                    </w:p>
                    <w:p w:rsidR="00294455" w:rsidRDefault="00294455" w:rsidP="0014558C">
                      <w:pPr>
                        <w:rPr>
                          <w:i/>
                        </w:rPr>
                      </w:pPr>
                      <w:r>
                        <w:rPr>
                          <w:i/>
                        </w:rPr>
                        <w:t>6- On ajoute dans le bécher quelques gouttes d’indicateur coloré pHmétrique.</w:t>
                      </w:r>
                    </w:p>
                    <w:p w:rsidR="00294455" w:rsidRDefault="00294455" w:rsidP="0014558C">
                      <w:pPr>
                        <w:rPr>
                          <w:i/>
                        </w:rPr>
                      </w:pPr>
                      <w:r>
                        <w:rPr>
                          <w:i/>
                        </w:rPr>
                        <w:t>7- On procède à la neutralisation de l’acide présent dans le bécher avec une solution d’hydroxyde de sodium à la concentration molaire volumique vaut C</w:t>
                      </w:r>
                      <w:r>
                        <w:rPr>
                          <w:i/>
                          <w:vertAlign w:val="subscript"/>
                        </w:rPr>
                        <w:t>b</w:t>
                      </w:r>
                      <w:r>
                        <w:rPr>
                          <w:i/>
                        </w:rPr>
                        <w:t xml:space="preserve"> = 1,0 mol.L</w:t>
                      </w:r>
                      <w:r>
                        <w:rPr>
                          <w:i/>
                          <w:vertAlign w:val="superscript"/>
                        </w:rPr>
                        <w:t>-1</w:t>
                      </w:r>
                      <w:r>
                        <w:rPr>
                          <w:i/>
                        </w:rPr>
                        <w:t>.</w:t>
                      </w:r>
                    </w:p>
                    <w:p w:rsidR="00294455" w:rsidRDefault="00294455" w:rsidP="0014558C">
                      <w:r>
                        <w:rPr>
                          <w:i/>
                        </w:rPr>
                        <w:t xml:space="preserve">8- On observe un changement de couleur du milieu lorsqu’on </w:t>
                      </w:r>
                      <w:proofErr w:type="gramStart"/>
                      <w:r>
                        <w:rPr>
                          <w:i/>
                        </w:rPr>
                        <w:t>a</w:t>
                      </w:r>
                      <w:proofErr w:type="gramEnd"/>
                      <w:r>
                        <w:rPr>
                          <w:i/>
                        </w:rPr>
                        <w:t xml:space="preserve"> versé V</w:t>
                      </w:r>
                      <w:r>
                        <w:rPr>
                          <w:i/>
                          <w:vertAlign w:val="subscript"/>
                        </w:rPr>
                        <w:t>b</w:t>
                      </w:r>
                      <w:r>
                        <w:rPr>
                          <w:i/>
                        </w:rPr>
                        <w:t xml:space="preserve"> = 16 mL d’hydroxyde de sodium.</w:t>
                      </w:r>
                    </w:p>
                  </w:txbxContent>
                </v:textbox>
              </v:shape>
            </w:pict>
          </mc:Fallback>
        </mc:AlternateContent>
      </w:r>
    </w:p>
    <w:p w:rsidR="0014558C" w:rsidRDefault="0014558C" w:rsidP="0014558C"/>
    <w:p w:rsidR="0014558C" w:rsidRDefault="0014558C" w:rsidP="0014558C"/>
    <w:p w:rsidR="0014558C" w:rsidRPr="0014558C" w:rsidRDefault="0014558C" w:rsidP="0014558C"/>
    <w:p w:rsidR="0014558C" w:rsidRDefault="0014558C" w:rsidP="0014558C">
      <w:pPr>
        <w:rPr>
          <w:i/>
          <w:u w:val="single"/>
        </w:rPr>
      </w:pPr>
    </w:p>
    <w:p w:rsidR="0014558C" w:rsidRDefault="0014558C" w:rsidP="0014558C">
      <w:pPr>
        <w:rPr>
          <w:i/>
          <w:u w:val="single"/>
        </w:rPr>
      </w:pPr>
    </w:p>
    <w:p w:rsidR="0014558C" w:rsidRDefault="0014558C" w:rsidP="0014558C">
      <w:pPr>
        <w:rPr>
          <w:i/>
          <w:u w:val="single"/>
        </w:rPr>
      </w:pPr>
    </w:p>
    <w:p w:rsidR="0014558C" w:rsidRDefault="0014558C" w:rsidP="0014558C">
      <w:pPr>
        <w:rPr>
          <w:i/>
          <w:u w:val="single"/>
        </w:rPr>
      </w:pPr>
    </w:p>
    <w:p w:rsidR="0014558C" w:rsidRDefault="0014558C" w:rsidP="0014558C">
      <w:pPr>
        <w:rPr>
          <w:i/>
          <w:u w:val="single"/>
        </w:rPr>
      </w:pPr>
    </w:p>
    <w:p w:rsidR="0014558C" w:rsidRDefault="0014558C" w:rsidP="0014558C">
      <w:pPr>
        <w:rPr>
          <w:i/>
          <w:u w:val="single"/>
        </w:rPr>
      </w:pPr>
    </w:p>
    <w:p w:rsidR="0014558C" w:rsidRDefault="0014558C" w:rsidP="0014558C">
      <w:pPr>
        <w:rPr>
          <w:i/>
          <w:u w:val="single"/>
        </w:rPr>
      </w:pPr>
    </w:p>
    <w:p w:rsidR="0014558C" w:rsidRDefault="0014558C" w:rsidP="0014558C">
      <w:pPr>
        <w:rPr>
          <w:i/>
          <w:u w:val="single"/>
        </w:rPr>
      </w:pPr>
    </w:p>
    <w:p w:rsidR="0014558C" w:rsidRDefault="0014558C" w:rsidP="0014558C">
      <w:pPr>
        <w:rPr>
          <w:i/>
          <w:u w:val="single"/>
        </w:rPr>
      </w:pPr>
    </w:p>
    <w:p w:rsidR="0014558C" w:rsidRDefault="0014558C" w:rsidP="0014558C">
      <w:pPr>
        <w:rPr>
          <w:i/>
          <w:u w:val="single"/>
        </w:rPr>
      </w:pPr>
    </w:p>
    <w:p w:rsidR="0097627D" w:rsidRDefault="0097627D" w:rsidP="0097627D">
      <w:pPr>
        <w:ind w:left="567"/>
        <w:rPr>
          <w:i/>
        </w:rPr>
      </w:pPr>
      <w:r w:rsidRPr="0097627D">
        <w:rPr>
          <w:i/>
          <w:u w:val="single"/>
        </w:rPr>
        <w:t>Données</w:t>
      </w:r>
      <w:r>
        <w:rPr>
          <w:i/>
          <w:u w:val="single"/>
        </w:rPr>
        <w:t> </w:t>
      </w:r>
      <w:r>
        <w:rPr>
          <w:i/>
        </w:rPr>
        <w:t>:</w:t>
      </w:r>
    </w:p>
    <w:p w:rsidR="0097627D" w:rsidRDefault="00286E51" w:rsidP="0097627D">
      <w:pPr>
        <w:ind w:left="567"/>
        <w:rPr>
          <w:i/>
        </w:rPr>
      </w:pPr>
      <w:r>
        <w:rPr>
          <w:b/>
          <w:i/>
        </w:rPr>
        <w:t>-</w:t>
      </w:r>
      <w:r>
        <w:rPr>
          <w:i/>
        </w:rPr>
        <w:t xml:space="preserve"> </w:t>
      </w:r>
      <w:r w:rsidR="00F70E7E">
        <w:rPr>
          <w:i/>
        </w:rPr>
        <w:t>Couples oxydant/réducteur et potentiel standard :</w:t>
      </w:r>
    </w:p>
    <w:tbl>
      <w:tblPr>
        <w:tblStyle w:val="Grilledutableau"/>
        <w:tblW w:w="0" w:type="auto"/>
        <w:tblInd w:w="567" w:type="dxa"/>
        <w:tblLook w:val="04A0" w:firstRow="1" w:lastRow="0" w:firstColumn="1" w:lastColumn="0" w:noHBand="0" w:noVBand="1"/>
      </w:tblPr>
      <w:tblGrid>
        <w:gridCol w:w="1101"/>
        <w:gridCol w:w="1275"/>
        <w:gridCol w:w="1701"/>
        <w:gridCol w:w="1418"/>
        <w:gridCol w:w="1559"/>
      </w:tblGrid>
      <w:tr w:rsidR="00F70E7E" w:rsidTr="00D450D2">
        <w:tc>
          <w:tcPr>
            <w:tcW w:w="1101" w:type="dxa"/>
            <w:vAlign w:val="center"/>
          </w:tcPr>
          <w:p w:rsidR="00F70E7E" w:rsidRDefault="00F70E7E" w:rsidP="00D450D2">
            <w:pPr>
              <w:jc w:val="center"/>
              <w:rPr>
                <w:i/>
              </w:rPr>
            </w:pPr>
            <w:r>
              <w:rPr>
                <w:i/>
              </w:rPr>
              <w:t>Couple</w:t>
            </w:r>
          </w:p>
        </w:tc>
        <w:tc>
          <w:tcPr>
            <w:tcW w:w="1275" w:type="dxa"/>
            <w:vAlign w:val="center"/>
          </w:tcPr>
          <w:p w:rsidR="00F70E7E" w:rsidRDefault="00F70E7E" w:rsidP="00D450D2">
            <w:pPr>
              <w:jc w:val="center"/>
              <w:rPr>
                <w:i/>
              </w:rPr>
            </w:pPr>
            <w:r w:rsidRPr="00A27C30">
              <w:rPr>
                <w:position w:val="-14"/>
              </w:rPr>
              <w:object w:dxaOrig="980" w:dyaOrig="400">
                <v:shape id="_x0000_i1044" type="#_x0000_t75" style="width:48.75pt;height:20.25pt" o:ole="">
                  <v:imagedata r:id="rId20" o:title=""/>
                </v:shape>
                <o:OLEObject Type="Embed" ProgID="Equation.DSMT4" ShapeID="_x0000_i1044" DrawAspect="Content" ObjectID="_1507042724" r:id="rId21"/>
              </w:object>
            </w:r>
          </w:p>
        </w:tc>
        <w:tc>
          <w:tcPr>
            <w:tcW w:w="1701" w:type="dxa"/>
            <w:vAlign w:val="center"/>
          </w:tcPr>
          <w:p w:rsidR="00F70E7E" w:rsidRDefault="00706DC4" w:rsidP="00D450D2">
            <w:pPr>
              <w:jc w:val="center"/>
              <w:rPr>
                <w:i/>
              </w:rPr>
            </w:pPr>
            <w:r w:rsidRPr="00A27C30">
              <w:rPr>
                <w:position w:val="-14"/>
              </w:rPr>
              <w:object w:dxaOrig="1300" w:dyaOrig="400">
                <v:shape id="_x0000_i1045" type="#_x0000_t75" style="width:65.25pt;height:20.25pt" o:ole="">
                  <v:imagedata r:id="rId22" o:title=""/>
                </v:shape>
                <o:OLEObject Type="Embed" ProgID="Equation.DSMT4" ShapeID="_x0000_i1045" DrawAspect="Content" ObjectID="_1507042725" r:id="rId23"/>
              </w:object>
            </w:r>
          </w:p>
        </w:tc>
        <w:tc>
          <w:tcPr>
            <w:tcW w:w="1418" w:type="dxa"/>
            <w:vAlign w:val="center"/>
          </w:tcPr>
          <w:p w:rsidR="00F70E7E" w:rsidRDefault="00706DC4" w:rsidP="00D450D2">
            <w:pPr>
              <w:jc w:val="center"/>
              <w:rPr>
                <w:i/>
              </w:rPr>
            </w:pPr>
            <w:r w:rsidRPr="00A27C30">
              <w:rPr>
                <w:position w:val="-14"/>
              </w:rPr>
              <w:object w:dxaOrig="1080" w:dyaOrig="400">
                <v:shape id="_x0000_i1046" type="#_x0000_t75" style="width:54pt;height:20.25pt" o:ole="">
                  <v:imagedata r:id="rId24" o:title=""/>
                </v:shape>
                <o:OLEObject Type="Embed" ProgID="Equation.DSMT4" ShapeID="_x0000_i1046" DrawAspect="Content" ObjectID="_1507042726" r:id="rId25"/>
              </w:object>
            </w:r>
          </w:p>
        </w:tc>
        <w:tc>
          <w:tcPr>
            <w:tcW w:w="1559" w:type="dxa"/>
            <w:vAlign w:val="center"/>
          </w:tcPr>
          <w:p w:rsidR="00F70E7E" w:rsidRDefault="00706DC4" w:rsidP="00D450D2">
            <w:pPr>
              <w:jc w:val="center"/>
              <w:rPr>
                <w:i/>
              </w:rPr>
            </w:pPr>
            <w:r w:rsidRPr="00A27C30">
              <w:rPr>
                <w:position w:val="-14"/>
              </w:rPr>
              <w:object w:dxaOrig="1180" w:dyaOrig="380">
                <v:shape id="_x0000_i1047" type="#_x0000_t75" style="width:59.25pt;height:18.75pt" o:ole="">
                  <v:imagedata r:id="rId26" o:title=""/>
                </v:shape>
                <o:OLEObject Type="Embed" ProgID="Equation.DSMT4" ShapeID="_x0000_i1047" DrawAspect="Content" ObjectID="_1507042727" r:id="rId27"/>
              </w:object>
            </w:r>
          </w:p>
        </w:tc>
      </w:tr>
      <w:tr w:rsidR="00F70E7E" w:rsidTr="00D450D2">
        <w:tc>
          <w:tcPr>
            <w:tcW w:w="1101" w:type="dxa"/>
            <w:vAlign w:val="center"/>
          </w:tcPr>
          <w:p w:rsidR="00F70E7E" w:rsidRPr="00F70E7E" w:rsidRDefault="00F70E7E" w:rsidP="00D450D2">
            <w:pPr>
              <w:jc w:val="center"/>
              <w:rPr>
                <w:i/>
              </w:rPr>
            </w:pPr>
            <w:r>
              <w:rPr>
                <w:i/>
              </w:rPr>
              <w:t>E</w:t>
            </w:r>
            <w:r>
              <w:rPr>
                <w:i/>
                <w:vertAlign w:val="superscript"/>
              </w:rPr>
              <w:t>0</w:t>
            </w:r>
            <w:r>
              <w:rPr>
                <w:i/>
              </w:rPr>
              <w:t xml:space="preserve"> (V)</w:t>
            </w:r>
          </w:p>
        </w:tc>
        <w:tc>
          <w:tcPr>
            <w:tcW w:w="1275" w:type="dxa"/>
            <w:vAlign w:val="center"/>
          </w:tcPr>
          <w:p w:rsidR="00F70E7E" w:rsidRDefault="00F70E7E" w:rsidP="00D450D2">
            <w:pPr>
              <w:jc w:val="center"/>
              <w:rPr>
                <w:i/>
              </w:rPr>
            </w:pPr>
            <w:r>
              <w:rPr>
                <w:i/>
              </w:rPr>
              <w:t>- 0,44</w:t>
            </w:r>
          </w:p>
        </w:tc>
        <w:tc>
          <w:tcPr>
            <w:tcW w:w="1701" w:type="dxa"/>
            <w:vAlign w:val="center"/>
          </w:tcPr>
          <w:p w:rsidR="00F70E7E" w:rsidRDefault="00F70E7E" w:rsidP="00D450D2">
            <w:pPr>
              <w:jc w:val="center"/>
              <w:rPr>
                <w:i/>
              </w:rPr>
            </w:pPr>
            <w:r>
              <w:rPr>
                <w:i/>
              </w:rPr>
              <w:t>0,00</w:t>
            </w:r>
          </w:p>
        </w:tc>
        <w:tc>
          <w:tcPr>
            <w:tcW w:w="1418" w:type="dxa"/>
            <w:vAlign w:val="center"/>
          </w:tcPr>
          <w:p w:rsidR="00F70E7E" w:rsidRDefault="00F70E7E" w:rsidP="00D450D2">
            <w:pPr>
              <w:jc w:val="center"/>
              <w:rPr>
                <w:i/>
              </w:rPr>
            </w:pPr>
            <w:r>
              <w:rPr>
                <w:i/>
              </w:rPr>
              <w:t>0,77</w:t>
            </w:r>
          </w:p>
        </w:tc>
        <w:tc>
          <w:tcPr>
            <w:tcW w:w="1559" w:type="dxa"/>
            <w:vAlign w:val="center"/>
          </w:tcPr>
          <w:p w:rsidR="00F70E7E" w:rsidRDefault="00F70E7E" w:rsidP="00D450D2">
            <w:pPr>
              <w:jc w:val="center"/>
              <w:rPr>
                <w:i/>
              </w:rPr>
            </w:pPr>
            <w:r>
              <w:rPr>
                <w:i/>
              </w:rPr>
              <w:t>1,23</w:t>
            </w:r>
          </w:p>
        </w:tc>
      </w:tr>
    </w:tbl>
    <w:p w:rsidR="00F70E7E" w:rsidRDefault="00286E51" w:rsidP="0097627D">
      <w:pPr>
        <w:ind w:left="567"/>
      </w:pPr>
      <w:r>
        <w:rPr>
          <w:b/>
          <w:i/>
        </w:rPr>
        <w:t>-</w:t>
      </w:r>
      <w:r>
        <w:rPr>
          <w:i/>
        </w:rPr>
        <w:t xml:space="preserve"> </w:t>
      </w:r>
      <w:r w:rsidR="00706DC4">
        <w:rPr>
          <w:i/>
        </w:rPr>
        <w:t xml:space="preserve">Couples acide/base de l’eau : </w:t>
      </w:r>
      <w:r w:rsidR="00706DC4" w:rsidRPr="00A27C30">
        <w:rPr>
          <w:position w:val="-14"/>
        </w:rPr>
        <w:object w:dxaOrig="1320" w:dyaOrig="380">
          <v:shape id="_x0000_i1048" type="#_x0000_t75" style="width:66pt;height:18.75pt" o:ole="">
            <v:imagedata r:id="rId28" o:title=""/>
          </v:shape>
          <o:OLEObject Type="Embed" ProgID="Equation.DSMT4" ShapeID="_x0000_i1048" DrawAspect="Content" ObjectID="_1507042728" r:id="rId29"/>
        </w:object>
      </w:r>
      <w:r w:rsidR="00706DC4">
        <w:t xml:space="preserve"> et </w:t>
      </w:r>
      <w:r w:rsidR="00533E96" w:rsidRPr="00A27C30">
        <w:rPr>
          <w:position w:val="-14"/>
        </w:rPr>
        <w:object w:dxaOrig="1240" w:dyaOrig="400">
          <v:shape id="_x0000_i1049" type="#_x0000_t75" style="width:62.25pt;height:20.25pt" o:ole="">
            <v:imagedata r:id="rId30" o:title=""/>
          </v:shape>
          <o:OLEObject Type="Embed" ProgID="Equation.DSMT4" ShapeID="_x0000_i1049" DrawAspect="Content" ObjectID="_1507042729" r:id="rId31"/>
        </w:object>
      </w:r>
    </w:p>
    <w:p w:rsidR="00706DC4" w:rsidRDefault="00706DC4" w:rsidP="0097627D">
      <w:pPr>
        <w:ind w:left="567"/>
        <w:rPr>
          <w:i/>
        </w:rPr>
      </w:pPr>
      <w:r>
        <w:rPr>
          <w:i/>
        </w:rPr>
        <w:t>Zone de virage de quelques indicateurs colorés pHmétriques :</w:t>
      </w:r>
    </w:p>
    <w:tbl>
      <w:tblPr>
        <w:tblStyle w:val="Grilledutableau"/>
        <w:tblW w:w="0" w:type="auto"/>
        <w:tblInd w:w="567" w:type="dxa"/>
        <w:tblLook w:val="04A0" w:firstRow="1" w:lastRow="0" w:firstColumn="1" w:lastColumn="0" w:noHBand="0" w:noVBand="1"/>
      </w:tblPr>
      <w:tblGrid>
        <w:gridCol w:w="2376"/>
        <w:gridCol w:w="1843"/>
      </w:tblGrid>
      <w:tr w:rsidR="00706DC4" w:rsidTr="00D450D2">
        <w:tc>
          <w:tcPr>
            <w:tcW w:w="2376" w:type="dxa"/>
            <w:vAlign w:val="center"/>
          </w:tcPr>
          <w:p w:rsidR="00706DC4" w:rsidRDefault="00706DC4" w:rsidP="00D450D2">
            <w:pPr>
              <w:jc w:val="center"/>
              <w:rPr>
                <w:i/>
              </w:rPr>
            </w:pPr>
            <w:r>
              <w:rPr>
                <w:i/>
              </w:rPr>
              <w:t>Indicateur</w:t>
            </w:r>
          </w:p>
        </w:tc>
        <w:tc>
          <w:tcPr>
            <w:tcW w:w="1843" w:type="dxa"/>
            <w:vAlign w:val="center"/>
          </w:tcPr>
          <w:p w:rsidR="00706DC4" w:rsidRDefault="00706DC4" w:rsidP="00D450D2">
            <w:pPr>
              <w:jc w:val="center"/>
              <w:rPr>
                <w:i/>
              </w:rPr>
            </w:pPr>
            <w:r>
              <w:rPr>
                <w:i/>
              </w:rPr>
              <w:t>Zone de virage</w:t>
            </w:r>
          </w:p>
        </w:tc>
      </w:tr>
      <w:tr w:rsidR="00706DC4" w:rsidTr="00D450D2">
        <w:tc>
          <w:tcPr>
            <w:tcW w:w="2376" w:type="dxa"/>
            <w:vAlign w:val="center"/>
          </w:tcPr>
          <w:p w:rsidR="00706DC4" w:rsidRDefault="00706DC4" w:rsidP="00D450D2">
            <w:pPr>
              <w:jc w:val="center"/>
              <w:rPr>
                <w:i/>
              </w:rPr>
            </w:pPr>
            <w:r>
              <w:rPr>
                <w:i/>
              </w:rPr>
              <w:t>Vert de bromocrésol</w:t>
            </w:r>
          </w:p>
        </w:tc>
        <w:tc>
          <w:tcPr>
            <w:tcW w:w="1843" w:type="dxa"/>
            <w:vAlign w:val="center"/>
          </w:tcPr>
          <w:p w:rsidR="00706DC4" w:rsidRDefault="002C665A" w:rsidP="00D450D2">
            <w:pPr>
              <w:jc w:val="center"/>
              <w:rPr>
                <w:i/>
              </w:rPr>
            </w:pPr>
            <w:r>
              <w:rPr>
                <w:i/>
              </w:rPr>
              <w:t>3,8 - 5,4</w:t>
            </w:r>
          </w:p>
        </w:tc>
      </w:tr>
      <w:tr w:rsidR="00706DC4" w:rsidTr="00D450D2">
        <w:tc>
          <w:tcPr>
            <w:tcW w:w="2376" w:type="dxa"/>
            <w:vAlign w:val="center"/>
          </w:tcPr>
          <w:p w:rsidR="00706DC4" w:rsidRDefault="00706DC4" w:rsidP="00D450D2">
            <w:pPr>
              <w:jc w:val="center"/>
              <w:rPr>
                <w:i/>
              </w:rPr>
            </w:pPr>
            <w:r>
              <w:rPr>
                <w:i/>
              </w:rPr>
              <w:t>Bleu de bromothymol</w:t>
            </w:r>
          </w:p>
        </w:tc>
        <w:tc>
          <w:tcPr>
            <w:tcW w:w="1843" w:type="dxa"/>
            <w:vAlign w:val="center"/>
          </w:tcPr>
          <w:p w:rsidR="00706DC4" w:rsidRDefault="002C665A" w:rsidP="00D450D2">
            <w:pPr>
              <w:jc w:val="center"/>
              <w:rPr>
                <w:i/>
              </w:rPr>
            </w:pPr>
            <w:r>
              <w:rPr>
                <w:i/>
              </w:rPr>
              <w:t>6,0 - 7,6</w:t>
            </w:r>
          </w:p>
        </w:tc>
      </w:tr>
      <w:tr w:rsidR="00706DC4" w:rsidTr="00D450D2">
        <w:tc>
          <w:tcPr>
            <w:tcW w:w="2376" w:type="dxa"/>
            <w:vAlign w:val="center"/>
          </w:tcPr>
          <w:p w:rsidR="00706DC4" w:rsidRDefault="00706DC4" w:rsidP="00D450D2">
            <w:pPr>
              <w:jc w:val="center"/>
              <w:rPr>
                <w:i/>
              </w:rPr>
            </w:pPr>
            <w:r>
              <w:rPr>
                <w:i/>
              </w:rPr>
              <w:t>Phénolphtaléine</w:t>
            </w:r>
          </w:p>
        </w:tc>
        <w:tc>
          <w:tcPr>
            <w:tcW w:w="1843" w:type="dxa"/>
            <w:vAlign w:val="center"/>
          </w:tcPr>
          <w:p w:rsidR="00706DC4" w:rsidRDefault="002C665A" w:rsidP="00D450D2">
            <w:pPr>
              <w:jc w:val="center"/>
              <w:rPr>
                <w:i/>
              </w:rPr>
            </w:pPr>
            <w:r>
              <w:rPr>
                <w:i/>
              </w:rPr>
              <w:t>8,2 - 9,8</w:t>
            </w:r>
          </w:p>
        </w:tc>
      </w:tr>
      <w:tr w:rsidR="00706DC4" w:rsidTr="00D450D2">
        <w:trPr>
          <w:trHeight w:val="212"/>
        </w:trPr>
        <w:tc>
          <w:tcPr>
            <w:tcW w:w="2376" w:type="dxa"/>
            <w:vAlign w:val="center"/>
          </w:tcPr>
          <w:p w:rsidR="00706DC4" w:rsidRDefault="00706DC4" w:rsidP="00D450D2">
            <w:pPr>
              <w:jc w:val="center"/>
              <w:rPr>
                <w:i/>
              </w:rPr>
            </w:pPr>
            <w:r>
              <w:rPr>
                <w:i/>
              </w:rPr>
              <w:t>Jaune d’alizarine R</w:t>
            </w:r>
          </w:p>
        </w:tc>
        <w:tc>
          <w:tcPr>
            <w:tcW w:w="1843" w:type="dxa"/>
            <w:vAlign w:val="center"/>
          </w:tcPr>
          <w:p w:rsidR="00706DC4" w:rsidRDefault="002C665A" w:rsidP="00D450D2">
            <w:pPr>
              <w:jc w:val="center"/>
              <w:rPr>
                <w:i/>
              </w:rPr>
            </w:pPr>
            <w:r>
              <w:rPr>
                <w:i/>
              </w:rPr>
              <w:t>10,0 - 12</w:t>
            </w:r>
          </w:p>
        </w:tc>
      </w:tr>
    </w:tbl>
    <w:p w:rsidR="00706DC4" w:rsidRDefault="00286E51" w:rsidP="0097627D">
      <w:pPr>
        <w:ind w:left="567"/>
        <w:rPr>
          <w:i/>
        </w:rPr>
      </w:pPr>
      <w:r>
        <w:rPr>
          <w:b/>
          <w:i/>
        </w:rPr>
        <w:t>-</w:t>
      </w:r>
      <w:r>
        <w:rPr>
          <w:i/>
        </w:rPr>
        <w:t xml:space="preserve"> </w:t>
      </w:r>
      <w:r w:rsidR="002C665A">
        <w:rPr>
          <w:i/>
        </w:rPr>
        <w:t>Tests d’identification de quelques ions en solution :</w:t>
      </w:r>
    </w:p>
    <w:tbl>
      <w:tblPr>
        <w:tblStyle w:val="Grilledutableau"/>
        <w:tblW w:w="0" w:type="auto"/>
        <w:tblInd w:w="567" w:type="dxa"/>
        <w:tblLook w:val="04A0" w:firstRow="1" w:lastRow="0" w:firstColumn="1" w:lastColumn="0" w:noHBand="0" w:noVBand="1"/>
      </w:tblPr>
      <w:tblGrid>
        <w:gridCol w:w="2093"/>
        <w:gridCol w:w="3402"/>
        <w:gridCol w:w="4111"/>
      </w:tblGrid>
      <w:tr w:rsidR="002C665A" w:rsidTr="00533E96">
        <w:tc>
          <w:tcPr>
            <w:tcW w:w="2093" w:type="dxa"/>
            <w:vAlign w:val="center"/>
          </w:tcPr>
          <w:p w:rsidR="002C665A" w:rsidRDefault="002C665A" w:rsidP="00533E96">
            <w:pPr>
              <w:jc w:val="center"/>
              <w:rPr>
                <w:i/>
              </w:rPr>
            </w:pPr>
            <w:r>
              <w:rPr>
                <w:i/>
              </w:rPr>
              <w:t>Ion</w:t>
            </w:r>
          </w:p>
        </w:tc>
        <w:tc>
          <w:tcPr>
            <w:tcW w:w="3402" w:type="dxa"/>
            <w:vAlign w:val="center"/>
          </w:tcPr>
          <w:p w:rsidR="002C665A" w:rsidRDefault="002C665A" w:rsidP="00533E96">
            <w:pPr>
              <w:jc w:val="center"/>
              <w:rPr>
                <w:i/>
              </w:rPr>
            </w:pPr>
            <w:r>
              <w:rPr>
                <w:i/>
              </w:rPr>
              <w:t>Réactif utilisé</w:t>
            </w:r>
          </w:p>
        </w:tc>
        <w:tc>
          <w:tcPr>
            <w:tcW w:w="4111" w:type="dxa"/>
            <w:vAlign w:val="center"/>
          </w:tcPr>
          <w:p w:rsidR="002C665A" w:rsidRDefault="002C665A" w:rsidP="00533E96">
            <w:pPr>
              <w:jc w:val="center"/>
              <w:rPr>
                <w:i/>
              </w:rPr>
            </w:pPr>
            <w:r>
              <w:rPr>
                <w:i/>
              </w:rPr>
              <w:t>Résultat si test positif</w:t>
            </w:r>
          </w:p>
        </w:tc>
      </w:tr>
      <w:tr w:rsidR="002C665A" w:rsidTr="00533E96">
        <w:tc>
          <w:tcPr>
            <w:tcW w:w="2093" w:type="dxa"/>
            <w:vAlign w:val="center"/>
          </w:tcPr>
          <w:p w:rsidR="002C665A" w:rsidRDefault="002C665A" w:rsidP="00533E96">
            <w:pPr>
              <w:jc w:val="center"/>
              <w:rPr>
                <w:i/>
              </w:rPr>
            </w:pPr>
            <w:r>
              <w:rPr>
                <w:i/>
              </w:rPr>
              <w:t xml:space="preserve">ion calcium </w:t>
            </w:r>
            <w:r w:rsidRPr="00A27C30">
              <w:rPr>
                <w:position w:val="-14"/>
              </w:rPr>
              <w:object w:dxaOrig="520" w:dyaOrig="400">
                <v:shape id="_x0000_i1050" type="#_x0000_t75" style="width:26.25pt;height:20.25pt" o:ole="">
                  <v:imagedata r:id="rId32" o:title=""/>
                </v:shape>
                <o:OLEObject Type="Embed" ProgID="Equation.DSMT4" ShapeID="_x0000_i1050" DrawAspect="Content" ObjectID="_1507042730" r:id="rId33"/>
              </w:object>
            </w:r>
          </w:p>
        </w:tc>
        <w:tc>
          <w:tcPr>
            <w:tcW w:w="3402" w:type="dxa"/>
            <w:vAlign w:val="center"/>
          </w:tcPr>
          <w:p w:rsidR="002C665A" w:rsidRDefault="006D3314" w:rsidP="00533E96">
            <w:pPr>
              <w:jc w:val="center"/>
              <w:rPr>
                <w:i/>
              </w:rPr>
            </w:pPr>
            <w:r>
              <w:rPr>
                <w:i/>
              </w:rPr>
              <w:t>s</w:t>
            </w:r>
            <w:r w:rsidR="002C665A">
              <w:rPr>
                <w:i/>
              </w:rPr>
              <w:t>olution d’oxalate d’</w:t>
            </w:r>
            <w:r>
              <w:rPr>
                <w:i/>
              </w:rPr>
              <w:t>ammoniu</w:t>
            </w:r>
            <w:r w:rsidR="002C665A">
              <w:rPr>
                <w:i/>
              </w:rPr>
              <w:t>m</w:t>
            </w:r>
          </w:p>
        </w:tc>
        <w:tc>
          <w:tcPr>
            <w:tcW w:w="4111" w:type="dxa"/>
            <w:vAlign w:val="center"/>
          </w:tcPr>
          <w:p w:rsidR="002C665A" w:rsidRDefault="006D3314" w:rsidP="00533E96">
            <w:pPr>
              <w:jc w:val="center"/>
              <w:rPr>
                <w:i/>
              </w:rPr>
            </w:pPr>
            <w:r>
              <w:rPr>
                <w:i/>
              </w:rPr>
              <w:t>précipité blanc</w:t>
            </w:r>
          </w:p>
        </w:tc>
      </w:tr>
      <w:tr w:rsidR="002C665A" w:rsidTr="00533E96">
        <w:tc>
          <w:tcPr>
            <w:tcW w:w="2093" w:type="dxa"/>
            <w:vAlign w:val="center"/>
          </w:tcPr>
          <w:p w:rsidR="002C665A" w:rsidRDefault="002C665A" w:rsidP="00533E96">
            <w:pPr>
              <w:jc w:val="center"/>
              <w:rPr>
                <w:i/>
              </w:rPr>
            </w:pPr>
            <w:r>
              <w:rPr>
                <w:i/>
              </w:rPr>
              <w:t xml:space="preserve">ion fer III </w:t>
            </w:r>
            <w:r w:rsidRPr="00A27C30">
              <w:rPr>
                <w:position w:val="-14"/>
              </w:rPr>
              <w:object w:dxaOrig="499" w:dyaOrig="400">
                <v:shape id="_x0000_i1051" type="#_x0000_t75" style="width:24.75pt;height:20.25pt" o:ole="">
                  <v:imagedata r:id="rId34" o:title=""/>
                </v:shape>
                <o:OLEObject Type="Embed" ProgID="Equation.DSMT4" ShapeID="_x0000_i1051" DrawAspect="Content" ObjectID="_1507042731" r:id="rId35"/>
              </w:object>
            </w:r>
          </w:p>
        </w:tc>
        <w:tc>
          <w:tcPr>
            <w:tcW w:w="3402" w:type="dxa"/>
            <w:vAlign w:val="center"/>
          </w:tcPr>
          <w:p w:rsidR="002C665A" w:rsidRDefault="006D3314" w:rsidP="00533E96">
            <w:pPr>
              <w:jc w:val="center"/>
              <w:rPr>
                <w:i/>
              </w:rPr>
            </w:pPr>
            <w:r>
              <w:rPr>
                <w:i/>
              </w:rPr>
              <w:t>solution d’hydroxyde de sodium</w:t>
            </w:r>
          </w:p>
        </w:tc>
        <w:tc>
          <w:tcPr>
            <w:tcW w:w="4111" w:type="dxa"/>
            <w:vAlign w:val="center"/>
          </w:tcPr>
          <w:p w:rsidR="002C665A" w:rsidRDefault="006D3314" w:rsidP="00533E96">
            <w:pPr>
              <w:jc w:val="center"/>
              <w:rPr>
                <w:i/>
              </w:rPr>
            </w:pPr>
            <w:r>
              <w:rPr>
                <w:i/>
              </w:rPr>
              <w:t>précipité rouille</w:t>
            </w:r>
          </w:p>
        </w:tc>
      </w:tr>
      <w:tr w:rsidR="002C665A" w:rsidTr="00533E96">
        <w:tc>
          <w:tcPr>
            <w:tcW w:w="2093" w:type="dxa"/>
            <w:vAlign w:val="center"/>
          </w:tcPr>
          <w:p w:rsidR="002C665A" w:rsidRDefault="002C665A" w:rsidP="00533E96">
            <w:pPr>
              <w:jc w:val="center"/>
              <w:rPr>
                <w:i/>
              </w:rPr>
            </w:pPr>
            <w:r>
              <w:rPr>
                <w:i/>
              </w:rPr>
              <w:t xml:space="preserve">ion cuivre II </w:t>
            </w:r>
            <w:r w:rsidRPr="00A27C30">
              <w:rPr>
                <w:position w:val="-14"/>
              </w:rPr>
              <w:object w:dxaOrig="520" w:dyaOrig="400">
                <v:shape id="_x0000_i1052" type="#_x0000_t75" style="width:26.25pt;height:20.25pt" o:ole="">
                  <v:imagedata r:id="rId36" o:title=""/>
                </v:shape>
                <o:OLEObject Type="Embed" ProgID="Equation.DSMT4" ShapeID="_x0000_i1052" DrawAspect="Content" ObjectID="_1507042732" r:id="rId37"/>
              </w:object>
            </w:r>
          </w:p>
        </w:tc>
        <w:tc>
          <w:tcPr>
            <w:tcW w:w="3402" w:type="dxa"/>
            <w:vAlign w:val="center"/>
          </w:tcPr>
          <w:p w:rsidR="002C665A" w:rsidRDefault="006D3314" w:rsidP="00533E96">
            <w:pPr>
              <w:jc w:val="center"/>
              <w:rPr>
                <w:i/>
              </w:rPr>
            </w:pPr>
            <w:r>
              <w:rPr>
                <w:i/>
              </w:rPr>
              <w:t>solution d’hydroxyde de sodium</w:t>
            </w:r>
          </w:p>
        </w:tc>
        <w:tc>
          <w:tcPr>
            <w:tcW w:w="4111" w:type="dxa"/>
            <w:vAlign w:val="center"/>
          </w:tcPr>
          <w:p w:rsidR="002C665A" w:rsidRDefault="006D3314" w:rsidP="00533E96">
            <w:pPr>
              <w:jc w:val="center"/>
              <w:rPr>
                <w:i/>
              </w:rPr>
            </w:pPr>
            <w:r>
              <w:rPr>
                <w:i/>
              </w:rPr>
              <w:t>précipité bleu</w:t>
            </w:r>
          </w:p>
        </w:tc>
      </w:tr>
      <w:tr w:rsidR="002C665A" w:rsidTr="00533E96">
        <w:tc>
          <w:tcPr>
            <w:tcW w:w="2093" w:type="dxa"/>
            <w:vAlign w:val="center"/>
          </w:tcPr>
          <w:p w:rsidR="002C665A" w:rsidRDefault="002C665A" w:rsidP="00533E96">
            <w:pPr>
              <w:jc w:val="center"/>
              <w:rPr>
                <w:i/>
              </w:rPr>
            </w:pPr>
            <w:r>
              <w:rPr>
                <w:i/>
              </w:rPr>
              <w:t xml:space="preserve">ion sulfate </w:t>
            </w:r>
            <w:r w:rsidRPr="00A27C30">
              <w:rPr>
                <w:position w:val="-14"/>
              </w:rPr>
              <w:object w:dxaOrig="700" w:dyaOrig="400">
                <v:shape id="_x0000_i1053" type="#_x0000_t75" style="width:35.25pt;height:20.25pt" o:ole="">
                  <v:imagedata r:id="rId38" o:title=""/>
                </v:shape>
                <o:OLEObject Type="Embed" ProgID="Equation.DSMT4" ShapeID="_x0000_i1053" DrawAspect="Content" ObjectID="_1507042733" r:id="rId39"/>
              </w:object>
            </w:r>
          </w:p>
        </w:tc>
        <w:tc>
          <w:tcPr>
            <w:tcW w:w="3402" w:type="dxa"/>
            <w:vAlign w:val="center"/>
          </w:tcPr>
          <w:p w:rsidR="002C665A" w:rsidRDefault="006D3314" w:rsidP="00533E96">
            <w:pPr>
              <w:jc w:val="center"/>
              <w:rPr>
                <w:i/>
              </w:rPr>
            </w:pPr>
            <w:r>
              <w:rPr>
                <w:i/>
              </w:rPr>
              <w:t>solution de chlorure de baryum</w:t>
            </w:r>
          </w:p>
        </w:tc>
        <w:tc>
          <w:tcPr>
            <w:tcW w:w="4111" w:type="dxa"/>
            <w:vAlign w:val="center"/>
          </w:tcPr>
          <w:p w:rsidR="002C665A" w:rsidRDefault="006D3314" w:rsidP="00533E96">
            <w:pPr>
              <w:jc w:val="center"/>
              <w:rPr>
                <w:i/>
              </w:rPr>
            </w:pPr>
            <w:r>
              <w:rPr>
                <w:i/>
              </w:rPr>
              <w:t>précipité blanc</w:t>
            </w:r>
          </w:p>
        </w:tc>
      </w:tr>
      <w:tr w:rsidR="002C665A" w:rsidTr="00533E96">
        <w:tc>
          <w:tcPr>
            <w:tcW w:w="2093" w:type="dxa"/>
            <w:vAlign w:val="center"/>
          </w:tcPr>
          <w:p w:rsidR="002C665A" w:rsidRDefault="002C665A" w:rsidP="00533E96">
            <w:pPr>
              <w:jc w:val="center"/>
              <w:rPr>
                <w:i/>
              </w:rPr>
            </w:pPr>
            <w:r>
              <w:rPr>
                <w:i/>
              </w:rPr>
              <w:t xml:space="preserve">ion fer II </w:t>
            </w:r>
            <w:r w:rsidRPr="00A27C30">
              <w:rPr>
                <w:position w:val="-14"/>
              </w:rPr>
              <w:object w:dxaOrig="499" w:dyaOrig="400">
                <v:shape id="_x0000_i1054" type="#_x0000_t75" style="width:24.75pt;height:20.25pt" o:ole="">
                  <v:imagedata r:id="rId40" o:title=""/>
                </v:shape>
                <o:OLEObject Type="Embed" ProgID="Equation.DSMT4" ShapeID="_x0000_i1054" DrawAspect="Content" ObjectID="_1507042734" r:id="rId41"/>
              </w:object>
            </w:r>
          </w:p>
        </w:tc>
        <w:tc>
          <w:tcPr>
            <w:tcW w:w="3402" w:type="dxa"/>
            <w:vAlign w:val="center"/>
          </w:tcPr>
          <w:p w:rsidR="002C665A" w:rsidRDefault="006D3314" w:rsidP="00533E96">
            <w:pPr>
              <w:jc w:val="center"/>
              <w:rPr>
                <w:i/>
              </w:rPr>
            </w:pPr>
            <w:r>
              <w:rPr>
                <w:i/>
              </w:rPr>
              <w:t>solution d’hydroxyde de sodium</w:t>
            </w:r>
          </w:p>
        </w:tc>
        <w:tc>
          <w:tcPr>
            <w:tcW w:w="4111" w:type="dxa"/>
            <w:vAlign w:val="center"/>
          </w:tcPr>
          <w:p w:rsidR="002C665A" w:rsidRDefault="006D3314" w:rsidP="00533E96">
            <w:pPr>
              <w:jc w:val="center"/>
              <w:rPr>
                <w:i/>
              </w:rPr>
            </w:pPr>
            <w:r>
              <w:rPr>
                <w:i/>
              </w:rPr>
              <w:t xml:space="preserve">précipité </w:t>
            </w:r>
            <w:r w:rsidR="00533E96">
              <w:rPr>
                <w:i/>
              </w:rPr>
              <w:t>vert</w:t>
            </w:r>
          </w:p>
        </w:tc>
      </w:tr>
      <w:tr w:rsidR="002C665A" w:rsidTr="00533E96">
        <w:tc>
          <w:tcPr>
            <w:tcW w:w="2093" w:type="dxa"/>
            <w:vAlign w:val="center"/>
          </w:tcPr>
          <w:p w:rsidR="002C665A" w:rsidRDefault="002C665A" w:rsidP="00533E96">
            <w:pPr>
              <w:jc w:val="center"/>
              <w:rPr>
                <w:i/>
              </w:rPr>
            </w:pPr>
            <w:r>
              <w:rPr>
                <w:i/>
              </w:rPr>
              <w:t xml:space="preserve">ion chlorure </w:t>
            </w:r>
            <w:r w:rsidRPr="00A27C30">
              <w:rPr>
                <w:position w:val="-14"/>
              </w:rPr>
              <w:object w:dxaOrig="440" w:dyaOrig="400">
                <v:shape id="_x0000_i1055" type="#_x0000_t75" style="width:21.75pt;height:20.25pt" o:ole="">
                  <v:imagedata r:id="rId42" o:title=""/>
                </v:shape>
                <o:OLEObject Type="Embed" ProgID="Equation.DSMT4" ShapeID="_x0000_i1055" DrawAspect="Content" ObjectID="_1507042735" r:id="rId43"/>
              </w:object>
            </w:r>
          </w:p>
        </w:tc>
        <w:tc>
          <w:tcPr>
            <w:tcW w:w="3402" w:type="dxa"/>
            <w:vAlign w:val="center"/>
          </w:tcPr>
          <w:p w:rsidR="002C665A" w:rsidRDefault="006D3314" w:rsidP="00533E96">
            <w:pPr>
              <w:jc w:val="center"/>
              <w:rPr>
                <w:i/>
              </w:rPr>
            </w:pPr>
            <w:r>
              <w:rPr>
                <w:i/>
              </w:rPr>
              <w:t>solution de nitrate d’argent</w:t>
            </w:r>
          </w:p>
        </w:tc>
        <w:tc>
          <w:tcPr>
            <w:tcW w:w="4111" w:type="dxa"/>
            <w:vAlign w:val="center"/>
          </w:tcPr>
          <w:p w:rsidR="002C665A" w:rsidRDefault="00533E96" w:rsidP="00533E96">
            <w:pPr>
              <w:jc w:val="center"/>
              <w:rPr>
                <w:i/>
              </w:rPr>
            </w:pPr>
            <w:r>
              <w:rPr>
                <w:i/>
              </w:rPr>
              <w:t>précipité blanc qui noircit à la lumière</w:t>
            </w:r>
          </w:p>
        </w:tc>
      </w:tr>
    </w:tbl>
    <w:p w:rsidR="009A34B2" w:rsidRDefault="009A34B2" w:rsidP="00B7107A">
      <w:pPr>
        <w:ind w:left="57"/>
      </w:pPr>
      <w:r>
        <w:br w:type="page"/>
      </w:r>
    </w:p>
    <w:p w:rsidR="00B7107A" w:rsidRPr="00B7107A" w:rsidRDefault="00286E51" w:rsidP="00B7107A">
      <w:pPr>
        <w:ind w:left="57"/>
        <w:rPr>
          <w:b/>
          <w:u w:val="single"/>
        </w:rPr>
      </w:pPr>
      <w:r>
        <w:rPr>
          <w:b/>
          <w:u w:val="single"/>
        </w:rPr>
        <w:lastRenderedPageBreak/>
        <w:t>Oxydoréduction</w:t>
      </w:r>
    </w:p>
    <w:p w:rsidR="0097627D" w:rsidRDefault="0097627D" w:rsidP="0097627D">
      <w:pPr>
        <w:ind w:left="170"/>
        <w:rPr>
          <w:u w:val="single"/>
        </w:rPr>
      </w:pPr>
      <w:r>
        <w:rPr>
          <w:u w:val="single"/>
        </w:rPr>
        <w:t>Etude de la première réaction entre le fer et l’acide fort</w:t>
      </w:r>
    </w:p>
    <w:p w:rsidR="00533E96" w:rsidRPr="00533E96" w:rsidRDefault="00B7107A" w:rsidP="00B7107A">
      <w:r w:rsidRPr="00B7107A">
        <w:t xml:space="preserve"> L’acide</w:t>
      </w:r>
      <w:r>
        <w:t xml:space="preserve"> </w:t>
      </w:r>
      <w:r w:rsidR="00533E96">
        <w:t>fort utilisé pour réagir avec le fer est représenté par les ions oxonium, H</w:t>
      </w:r>
      <w:r w:rsidR="00533E96">
        <w:rPr>
          <w:vertAlign w:val="subscript"/>
        </w:rPr>
        <w:t>3</w:t>
      </w:r>
      <w:r w:rsidR="00533E96">
        <w:t>O</w:t>
      </w:r>
      <w:r w:rsidR="00533E96">
        <w:rPr>
          <w:vertAlign w:val="superscript"/>
        </w:rPr>
        <w:t>+</w:t>
      </w:r>
      <w:r w:rsidR="00533E96">
        <w:t>.</w:t>
      </w:r>
    </w:p>
    <w:p w:rsidR="00B7107A" w:rsidRDefault="00B7107A" w:rsidP="00B7107A">
      <w:r>
        <w:t xml:space="preserve">  1) </w:t>
      </w:r>
      <w:r w:rsidR="00533E96">
        <w:t>Justifier que le dégagement gazeux observé est un dégagement de dihydrogène.</w:t>
      </w:r>
    </w:p>
    <w:p w:rsidR="00533E96" w:rsidRPr="00533E96" w:rsidRDefault="00533E96" w:rsidP="00B7107A">
      <w:r>
        <w:t xml:space="preserve">  2) Montrer que la quantité de matière d’acide fort introduite dans l’erlenmeyer vaut n</w:t>
      </w:r>
      <w:r w:rsidRPr="00533E96">
        <w:rPr>
          <w:sz w:val="22"/>
          <w:szCs w:val="22"/>
          <w:vertAlign w:val="subscript"/>
        </w:rPr>
        <w:t>oxonium</w:t>
      </w:r>
      <w:r>
        <w:t xml:space="preserve"> = 5,0.10</w:t>
      </w:r>
      <w:r>
        <w:rPr>
          <w:vertAlign w:val="superscript"/>
        </w:rPr>
        <w:t>-2</w:t>
      </w:r>
      <w:r>
        <w:t xml:space="preserve"> mol.</w:t>
      </w:r>
    </w:p>
    <w:p w:rsidR="00B7107A" w:rsidRPr="00B7107A" w:rsidRDefault="00B7107A" w:rsidP="00B7107A">
      <w:pPr>
        <w:rPr>
          <w:b/>
          <w:u w:val="single"/>
        </w:rPr>
      </w:pPr>
      <w:r>
        <w:rPr>
          <w:b/>
          <w:u w:val="single"/>
        </w:rPr>
        <w:t>Solution aqueuse</w:t>
      </w:r>
    </w:p>
    <w:p w:rsidR="0097627D" w:rsidRDefault="0097627D" w:rsidP="0097627D">
      <w:pPr>
        <w:ind w:left="170"/>
        <w:rPr>
          <w:u w:val="single"/>
        </w:rPr>
      </w:pPr>
      <w:r>
        <w:rPr>
          <w:u w:val="single"/>
        </w:rPr>
        <w:t>Etude de la réaction de neutralisation de l’acide fort restant par l’hydroxyde de sodium</w:t>
      </w:r>
    </w:p>
    <w:p w:rsidR="00B7107A" w:rsidRDefault="00B7107A" w:rsidP="00B7107A">
      <w:r>
        <w:t xml:space="preserve"> La </w:t>
      </w:r>
      <w:r w:rsidR="00533E96">
        <w:t>base forte utilisée pour neutraliser l’acide fort restant après réaction avec le fer est de l’hydroxyde de sodium.</w:t>
      </w:r>
    </w:p>
    <w:p w:rsidR="00533E96" w:rsidRDefault="00533E96" w:rsidP="00B7107A">
      <w:r>
        <w:t xml:space="preserve"> On la représente par l’ion </w:t>
      </w:r>
      <w:r w:rsidR="00286E51">
        <w:t xml:space="preserve">hydroxyde </w:t>
      </w:r>
      <w:r>
        <w:t>HO</w:t>
      </w:r>
      <w:r>
        <w:rPr>
          <w:vertAlign w:val="superscript"/>
        </w:rPr>
        <w:t>-</w:t>
      </w:r>
      <w:r>
        <w:t>.</w:t>
      </w:r>
    </w:p>
    <w:p w:rsidR="00E5044E" w:rsidRDefault="00E5044E" w:rsidP="00B7107A">
      <w:r>
        <w:t xml:space="preserve">  3) Ecrire l’équation bilan de la réaction mise en jeu au cours de la neutralisation de l’acide fort par l’hydroxyde de sodium.</w:t>
      </w:r>
    </w:p>
    <w:p w:rsidR="00E5044E" w:rsidRDefault="00E5044E" w:rsidP="00E5044E">
      <w:r>
        <w:t xml:space="preserve">  4) Schématiser et légender le montage permettant la neutralisation de</w:t>
      </w:r>
      <w:r w:rsidRPr="00E5044E">
        <w:t xml:space="preserve"> </w:t>
      </w:r>
      <w:r>
        <w:t>l’acide fort par l’hydroxyde de sodium en indiquant où se trouvent les solutions utilisées.</w:t>
      </w:r>
    </w:p>
    <w:p w:rsidR="00B7107A" w:rsidRDefault="00E5044E" w:rsidP="00B7107A">
      <w:r>
        <w:t xml:space="preserve">  5) Proposer en argumentant son choix, un indicateur coloré adapté à cette neutralisation.</w:t>
      </w:r>
    </w:p>
    <w:p w:rsidR="00E5044E" w:rsidRPr="00E5044E" w:rsidRDefault="00E5044E" w:rsidP="00B7107A">
      <w:r>
        <w:t xml:space="preserve"> On note n</w:t>
      </w:r>
      <w:r>
        <w:rPr>
          <w:sz w:val="22"/>
          <w:szCs w:val="22"/>
          <w:vertAlign w:val="subscript"/>
        </w:rPr>
        <w:t>restant</w:t>
      </w:r>
      <w:r>
        <w:t xml:space="preserve"> </w:t>
      </w:r>
      <w:r w:rsidRPr="00E5044E">
        <w:t>la quantité de matière de l’acide fort neutralisé dans cette réaction et n</w:t>
      </w:r>
      <w:r w:rsidRPr="00E5044E">
        <w:rPr>
          <w:sz w:val="22"/>
          <w:szCs w:val="22"/>
          <w:vertAlign w:val="subscript"/>
        </w:rPr>
        <w:t>b</w:t>
      </w:r>
      <w:r w:rsidRPr="00E5044E">
        <w:t xml:space="preserve"> la quantité de matière de base versée pour atteindre l’équivalence, c’est-à-dire la neutralisation.</w:t>
      </w:r>
    </w:p>
    <w:p w:rsidR="00E5044E" w:rsidRDefault="00E5044E" w:rsidP="00B7107A">
      <w:pPr>
        <w:rPr>
          <w:szCs w:val="22"/>
        </w:rPr>
      </w:pPr>
      <w:r w:rsidRPr="00E5044E">
        <w:t xml:space="preserve"> </w:t>
      </w:r>
      <w:r>
        <w:t xml:space="preserve"> 6) Exprimer la relation entre n</w:t>
      </w:r>
      <w:r>
        <w:rPr>
          <w:sz w:val="22"/>
          <w:szCs w:val="22"/>
          <w:vertAlign w:val="subscript"/>
        </w:rPr>
        <w:t>restant</w:t>
      </w:r>
      <w:r>
        <w:t xml:space="preserve"> et n</w:t>
      </w:r>
      <w:r>
        <w:rPr>
          <w:sz w:val="22"/>
          <w:szCs w:val="22"/>
          <w:vertAlign w:val="subscript"/>
        </w:rPr>
        <w:t>b</w:t>
      </w:r>
      <w:r>
        <w:t>, puis montrer que n</w:t>
      </w:r>
      <w:r>
        <w:rPr>
          <w:sz w:val="22"/>
          <w:szCs w:val="22"/>
          <w:vertAlign w:val="subscript"/>
        </w:rPr>
        <w:t>restant</w:t>
      </w:r>
      <w:r>
        <w:rPr>
          <w:szCs w:val="22"/>
        </w:rPr>
        <w:t xml:space="preserve"> = 1,6.10</w:t>
      </w:r>
      <w:r>
        <w:rPr>
          <w:szCs w:val="22"/>
          <w:vertAlign w:val="superscript"/>
        </w:rPr>
        <w:t>-2</w:t>
      </w:r>
      <w:r>
        <w:rPr>
          <w:szCs w:val="22"/>
        </w:rPr>
        <w:t xml:space="preserve"> mol.</w:t>
      </w:r>
    </w:p>
    <w:p w:rsidR="00E5044E" w:rsidRDefault="00E5044E" w:rsidP="00B7107A">
      <w:pPr>
        <w:rPr>
          <w:szCs w:val="22"/>
        </w:rPr>
      </w:pPr>
      <w:r>
        <w:rPr>
          <w:szCs w:val="22"/>
        </w:rPr>
        <w:t xml:space="preserve"> On remarque que, pendant la neutralisation</w:t>
      </w:r>
      <w:r w:rsidR="000272E8">
        <w:rPr>
          <w:szCs w:val="22"/>
        </w:rPr>
        <w:t>, il apparaît un précipité verdâtre qui disparait lors de l’agitation.</w:t>
      </w:r>
    </w:p>
    <w:p w:rsidR="000272E8" w:rsidRPr="00E5044E" w:rsidRDefault="000272E8" w:rsidP="00B7107A">
      <w:pPr>
        <w:rPr>
          <w:szCs w:val="22"/>
        </w:rPr>
      </w:pPr>
      <w:r>
        <w:rPr>
          <w:szCs w:val="22"/>
        </w:rPr>
        <w:t xml:space="preserve">  7) Indiquer, en justifiant la réponse, quelle peut être la cause de cette précipitation.</w:t>
      </w:r>
    </w:p>
    <w:p w:rsidR="0097627D" w:rsidRDefault="0097627D" w:rsidP="00B7107A">
      <w:pPr>
        <w:ind w:left="737"/>
        <w:rPr>
          <w:u w:val="single"/>
        </w:rPr>
      </w:pPr>
      <w:r>
        <w:rPr>
          <w:u w:val="single"/>
        </w:rPr>
        <w:t>Exploitation des résultats expérimentaux</w:t>
      </w:r>
    </w:p>
    <w:p w:rsidR="00B7107A" w:rsidRDefault="00B7107A" w:rsidP="00B7107A">
      <w:r>
        <w:t xml:space="preserve"> Pour </w:t>
      </w:r>
      <w:r w:rsidR="000272E8">
        <w:t>exploiter complètement le protocole, il faut remonter à la quantité de matière initiale de fer n</w:t>
      </w:r>
      <w:r w:rsidR="000272E8">
        <w:rPr>
          <w:sz w:val="22"/>
          <w:szCs w:val="22"/>
          <w:vertAlign w:val="subscript"/>
        </w:rPr>
        <w:t>Fe</w:t>
      </w:r>
      <w:r w:rsidR="000272E8">
        <w:t xml:space="preserve"> ayant réagi au départ.</w:t>
      </w:r>
    </w:p>
    <w:p w:rsidR="000272E8" w:rsidRDefault="000272E8" w:rsidP="00B7107A">
      <w:r>
        <w:t xml:space="preserve"> On montre que n</w:t>
      </w:r>
      <w:r>
        <w:rPr>
          <w:sz w:val="22"/>
          <w:szCs w:val="22"/>
          <w:vertAlign w:val="subscript"/>
        </w:rPr>
        <w:t>Fe</w:t>
      </w:r>
      <w:r>
        <w:t>, n</w:t>
      </w:r>
      <w:r>
        <w:rPr>
          <w:sz w:val="22"/>
          <w:szCs w:val="22"/>
          <w:vertAlign w:val="subscript"/>
        </w:rPr>
        <w:t>oxonium</w:t>
      </w:r>
      <w:r>
        <w:t xml:space="preserve"> et n</w:t>
      </w:r>
      <w:r>
        <w:rPr>
          <w:sz w:val="22"/>
          <w:szCs w:val="22"/>
          <w:vertAlign w:val="subscript"/>
        </w:rPr>
        <w:t>restant</w:t>
      </w:r>
      <w:r>
        <w:t xml:space="preserve"> sont liés par la relation : n</w:t>
      </w:r>
      <w:r>
        <w:rPr>
          <w:sz w:val="22"/>
          <w:szCs w:val="22"/>
          <w:vertAlign w:val="subscript"/>
        </w:rPr>
        <w:t>restant</w:t>
      </w:r>
      <w:r>
        <w:t xml:space="preserve"> = n</w:t>
      </w:r>
      <w:r>
        <w:rPr>
          <w:sz w:val="22"/>
          <w:szCs w:val="22"/>
          <w:vertAlign w:val="subscript"/>
        </w:rPr>
        <w:t>oxonium</w:t>
      </w:r>
      <w:r>
        <w:t xml:space="preserve"> – 2 n</w:t>
      </w:r>
      <w:r>
        <w:rPr>
          <w:sz w:val="22"/>
          <w:szCs w:val="22"/>
          <w:vertAlign w:val="subscript"/>
        </w:rPr>
        <w:t>Fe</w:t>
      </w:r>
      <w:r>
        <w:t>.</w:t>
      </w:r>
    </w:p>
    <w:p w:rsidR="000272E8" w:rsidRDefault="000272E8" w:rsidP="00B7107A">
      <w:r>
        <w:t xml:space="preserve">  8) L’échantillon de ferraille est-il un échantillon « riche » ou « pauvre » en fer ?</w:t>
      </w:r>
    </w:p>
    <w:p w:rsidR="000272E8" w:rsidRDefault="000272E8" w:rsidP="00B7107A">
      <w:r>
        <w:t xml:space="preserve">      Argumenter soigneusement la réponse.</w:t>
      </w:r>
    </w:p>
    <w:sectPr w:rsidR="000272E8" w:rsidSect="00AB6495">
      <w:headerReference w:type="default" r:id="rId44"/>
      <w:pgSz w:w="11906" w:h="16838"/>
      <w:pgMar w:top="720" w:right="748" w:bottom="720" w:left="85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FA7427" w:rsidRDefault="00FA7427" w:rsidP="00C92583">
      <w:r>
        <w:separator/>
      </w:r>
    </w:p>
  </w:endnote>
  <w:endnote w:type="continuationSeparator" w:id="0">
    <w:p w:rsidR="00FA7427" w:rsidRDefault="00FA7427" w:rsidP="00C9258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FA7427" w:rsidRDefault="00FA7427" w:rsidP="00C92583">
      <w:r>
        <w:separator/>
      </w:r>
    </w:p>
  </w:footnote>
  <w:footnote w:type="continuationSeparator" w:id="0">
    <w:p w:rsidR="00FA7427" w:rsidRDefault="00FA7427" w:rsidP="00C92583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94455" w:rsidRDefault="00294455" w:rsidP="00146E29">
    <w:pPr>
      <w:pStyle w:val="En-tte"/>
      <w:jc w:val="right"/>
    </w:pPr>
    <w:r>
      <w:rPr>
        <w:rStyle w:val="Numrodepage"/>
      </w:rPr>
      <w:fldChar w:fldCharType="begin"/>
    </w:r>
    <w:r>
      <w:rPr>
        <w:rStyle w:val="Numrodepage"/>
      </w:rPr>
      <w:instrText xml:space="preserve"> PAGE </w:instrText>
    </w:r>
    <w:r>
      <w:rPr>
        <w:rStyle w:val="Numrodepage"/>
      </w:rPr>
      <w:fldChar w:fldCharType="separate"/>
    </w:r>
    <w:r w:rsidR="00EC2D16">
      <w:rPr>
        <w:rStyle w:val="Numrodepage"/>
        <w:noProof/>
      </w:rPr>
      <w:t>1</w:t>
    </w:r>
    <w:r>
      <w:rPr>
        <w:rStyle w:val="Numrodepage"/>
      </w:rPr>
      <w:fldChar w:fldCharType="end"/>
    </w:r>
    <w:r>
      <w:rPr>
        <w:rStyle w:val="Numrodepage"/>
      </w:rPr>
      <w:t>/</w:t>
    </w:r>
    <w:r>
      <w:rPr>
        <w:rStyle w:val="Numrodepage"/>
      </w:rPr>
      <w:fldChar w:fldCharType="begin"/>
    </w:r>
    <w:r>
      <w:rPr>
        <w:rStyle w:val="Numrodepage"/>
      </w:rPr>
      <w:instrText xml:space="preserve"> NUMPAGES </w:instrText>
    </w:r>
    <w:r>
      <w:rPr>
        <w:rStyle w:val="Numrodepage"/>
      </w:rPr>
      <w:fldChar w:fldCharType="separate"/>
    </w:r>
    <w:r w:rsidR="00EC2D16">
      <w:rPr>
        <w:rStyle w:val="Numrodepage"/>
        <w:noProof/>
      </w:rPr>
      <w:t>7</w:t>
    </w:r>
    <w:r>
      <w:rPr>
        <w:rStyle w:val="Numrodepage"/>
      </w:rPr>
      <w:fldChar w:fldCharType="end"/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drawingGridHorizontalSpacing w:val="12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E2C22"/>
    <w:rsid w:val="00002987"/>
    <w:rsid w:val="00006DD4"/>
    <w:rsid w:val="00010C64"/>
    <w:rsid w:val="0001320D"/>
    <w:rsid w:val="00016E62"/>
    <w:rsid w:val="0002091B"/>
    <w:rsid w:val="0002339E"/>
    <w:rsid w:val="00023BE3"/>
    <w:rsid w:val="00023F0F"/>
    <w:rsid w:val="000272E8"/>
    <w:rsid w:val="00030614"/>
    <w:rsid w:val="000326B8"/>
    <w:rsid w:val="00034BD0"/>
    <w:rsid w:val="00040ED6"/>
    <w:rsid w:val="00041710"/>
    <w:rsid w:val="00041B1A"/>
    <w:rsid w:val="000432E7"/>
    <w:rsid w:val="0005367E"/>
    <w:rsid w:val="00054200"/>
    <w:rsid w:val="000554F6"/>
    <w:rsid w:val="0006415D"/>
    <w:rsid w:val="000717BE"/>
    <w:rsid w:val="00080EB6"/>
    <w:rsid w:val="00085A81"/>
    <w:rsid w:val="00086001"/>
    <w:rsid w:val="00086300"/>
    <w:rsid w:val="00091DDC"/>
    <w:rsid w:val="000921A1"/>
    <w:rsid w:val="00092604"/>
    <w:rsid w:val="000939A9"/>
    <w:rsid w:val="00094E69"/>
    <w:rsid w:val="000956E8"/>
    <w:rsid w:val="000970D0"/>
    <w:rsid w:val="000A13DE"/>
    <w:rsid w:val="000A13FC"/>
    <w:rsid w:val="000A294D"/>
    <w:rsid w:val="000A4AD4"/>
    <w:rsid w:val="000B08D0"/>
    <w:rsid w:val="000C1367"/>
    <w:rsid w:val="000C1C86"/>
    <w:rsid w:val="000C3056"/>
    <w:rsid w:val="000D17B0"/>
    <w:rsid w:val="000E341A"/>
    <w:rsid w:val="000E3725"/>
    <w:rsid w:val="000E4E41"/>
    <w:rsid w:val="000F0184"/>
    <w:rsid w:val="001000A2"/>
    <w:rsid w:val="00101B40"/>
    <w:rsid w:val="001040EE"/>
    <w:rsid w:val="00110EA6"/>
    <w:rsid w:val="00113E4F"/>
    <w:rsid w:val="001237E4"/>
    <w:rsid w:val="001242B1"/>
    <w:rsid w:val="00125CC6"/>
    <w:rsid w:val="001274C6"/>
    <w:rsid w:val="00127D96"/>
    <w:rsid w:val="00132287"/>
    <w:rsid w:val="00132514"/>
    <w:rsid w:val="00132839"/>
    <w:rsid w:val="0013551E"/>
    <w:rsid w:val="00145421"/>
    <w:rsid w:val="0014558C"/>
    <w:rsid w:val="00146E29"/>
    <w:rsid w:val="001474E6"/>
    <w:rsid w:val="00152D03"/>
    <w:rsid w:val="001627D7"/>
    <w:rsid w:val="001633E1"/>
    <w:rsid w:val="001637EE"/>
    <w:rsid w:val="001652CA"/>
    <w:rsid w:val="0017261B"/>
    <w:rsid w:val="00172E8F"/>
    <w:rsid w:val="00175EBC"/>
    <w:rsid w:val="00176B73"/>
    <w:rsid w:val="00181087"/>
    <w:rsid w:val="00181665"/>
    <w:rsid w:val="0019553D"/>
    <w:rsid w:val="00196E59"/>
    <w:rsid w:val="00197112"/>
    <w:rsid w:val="00197F47"/>
    <w:rsid w:val="001A2963"/>
    <w:rsid w:val="001A3AF7"/>
    <w:rsid w:val="001B2D34"/>
    <w:rsid w:val="001B3A01"/>
    <w:rsid w:val="001B4F1D"/>
    <w:rsid w:val="001B5309"/>
    <w:rsid w:val="001B5526"/>
    <w:rsid w:val="001C2FFB"/>
    <w:rsid w:val="001C542D"/>
    <w:rsid w:val="001D5C7A"/>
    <w:rsid w:val="001E2DBE"/>
    <w:rsid w:val="001F0A43"/>
    <w:rsid w:val="001F1B91"/>
    <w:rsid w:val="001F578B"/>
    <w:rsid w:val="00206955"/>
    <w:rsid w:val="0021433C"/>
    <w:rsid w:val="00215E87"/>
    <w:rsid w:val="00220C81"/>
    <w:rsid w:val="002216BC"/>
    <w:rsid w:val="00222355"/>
    <w:rsid w:val="00224837"/>
    <w:rsid w:val="002332A1"/>
    <w:rsid w:val="0023442E"/>
    <w:rsid w:val="00236826"/>
    <w:rsid w:val="002418E3"/>
    <w:rsid w:val="00242DAB"/>
    <w:rsid w:val="00242E55"/>
    <w:rsid w:val="00244842"/>
    <w:rsid w:val="00244A5E"/>
    <w:rsid w:val="0025435E"/>
    <w:rsid w:val="00255570"/>
    <w:rsid w:val="00255E7B"/>
    <w:rsid w:val="00256233"/>
    <w:rsid w:val="002574C0"/>
    <w:rsid w:val="00261B58"/>
    <w:rsid w:val="00262DFA"/>
    <w:rsid w:val="00263BD6"/>
    <w:rsid w:val="00266D1E"/>
    <w:rsid w:val="002810F9"/>
    <w:rsid w:val="00286E51"/>
    <w:rsid w:val="00293172"/>
    <w:rsid w:val="00294455"/>
    <w:rsid w:val="00295097"/>
    <w:rsid w:val="00296A7B"/>
    <w:rsid w:val="002A5AF5"/>
    <w:rsid w:val="002A6A36"/>
    <w:rsid w:val="002B323D"/>
    <w:rsid w:val="002B3701"/>
    <w:rsid w:val="002B47F3"/>
    <w:rsid w:val="002C173C"/>
    <w:rsid w:val="002C1C18"/>
    <w:rsid w:val="002C30DF"/>
    <w:rsid w:val="002C3D4E"/>
    <w:rsid w:val="002C665A"/>
    <w:rsid w:val="002C763A"/>
    <w:rsid w:val="002C7762"/>
    <w:rsid w:val="002D0D62"/>
    <w:rsid w:val="002D2E4B"/>
    <w:rsid w:val="002D4852"/>
    <w:rsid w:val="002D6A45"/>
    <w:rsid w:val="002E0AF6"/>
    <w:rsid w:val="002E22F3"/>
    <w:rsid w:val="002E333B"/>
    <w:rsid w:val="002F352E"/>
    <w:rsid w:val="002F425B"/>
    <w:rsid w:val="002F4565"/>
    <w:rsid w:val="002F76D3"/>
    <w:rsid w:val="003059BE"/>
    <w:rsid w:val="0031110A"/>
    <w:rsid w:val="00311199"/>
    <w:rsid w:val="00311D08"/>
    <w:rsid w:val="00312056"/>
    <w:rsid w:val="00314391"/>
    <w:rsid w:val="0032395E"/>
    <w:rsid w:val="00324F42"/>
    <w:rsid w:val="003250DD"/>
    <w:rsid w:val="003333C5"/>
    <w:rsid w:val="003357B5"/>
    <w:rsid w:val="003467EA"/>
    <w:rsid w:val="00353612"/>
    <w:rsid w:val="003574E5"/>
    <w:rsid w:val="0035792F"/>
    <w:rsid w:val="00361754"/>
    <w:rsid w:val="003653C9"/>
    <w:rsid w:val="003662B9"/>
    <w:rsid w:val="00367CD6"/>
    <w:rsid w:val="00370717"/>
    <w:rsid w:val="0037434B"/>
    <w:rsid w:val="0037453F"/>
    <w:rsid w:val="003750F0"/>
    <w:rsid w:val="003764B5"/>
    <w:rsid w:val="00376543"/>
    <w:rsid w:val="00381CAD"/>
    <w:rsid w:val="003826A4"/>
    <w:rsid w:val="0038352A"/>
    <w:rsid w:val="003928DB"/>
    <w:rsid w:val="00395405"/>
    <w:rsid w:val="003A6210"/>
    <w:rsid w:val="003A789E"/>
    <w:rsid w:val="003B0E87"/>
    <w:rsid w:val="003B1313"/>
    <w:rsid w:val="003B25FA"/>
    <w:rsid w:val="003B6B11"/>
    <w:rsid w:val="003B6DD1"/>
    <w:rsid w:val="003C4392"/>
    <w:rsid w:val="003C6A94"/>
    <w:rsid w:val="003D0E32"/>
    <w:rsid w:val="003D1471"/>
    <w:rsid w:val="003D539F"/>
    <w:rsid w:val="003D5C41"/>
    <w:rsid w:val="003D5D7B"/>
    <w:rsid w:val="003D79F8"/>
    <w:rsid w:val="003E093E"/>
    <w:rsid w:val="003E3D1B"/>
    <w:rsid w:val="003F3C46"/>
    <w:rsid w:val="003F5F91"/>
    <w:rsid w:val="003F6261"/>
    <w:rsid w:val="004021B1"/>
    <w:rsid w:val="004035E4"/>
    <w:rsid w:val="00417873"/>
    <w:rsid w:val="004243DC"/>
    <w:rsid w:val="004261EF"/>
    <w:rsid w:val="00430363"/>
    <w:rsid w:val="004319CC"/>
    <w:rsid w:val="00432CD3"/>
    <w:rsid w:val="00432E1A"/>
    <w:rsid w:val="00435A4B"/>
    <w:rsid w:val="00435C32"/>
    <w:rsid w:val="00435E44"/>
    <w:rsid w:val="00437B4A"/>
    <w:rsid w:val="00441B75"/>
    <w:rsid w:val="00442343"/>
    <w:rsid w:val="00444ED5"/>
    <w:rsid w:val="00446305"/>
    <w:rsid w:val="00446761"/>
    <w:rsid w:val="00451E7E"/>
    <w:rsid w:val="00455133"/>
    <w:rsid w:val="00463DE9"/>
    <w:rsid w:val="004678FA"/>
    <w:rsid w:val="0047095D"/>
    <w:rsid w:val="00474D71"/>
    <w:rsid w:val="00481320"/>
    <w:rsid w:val="004837AA"/>
    <w:rsid w:val="004837F8"/>
    <w:rsid w:val="00487294"/>
    <w:rsid w:val="00491009"/>
    <w:rsid w:val="0049394C"/>
    <w:rsid w:val="00496991"/>
    <w:rsid w:val="004972C0"/>
    <w:rsid w:val="004A463D"/>
    <w:rsid w:val="004A506C"/>
    <w:rsid w:val="004A7441"/>
    <w:rsid w:val="004A7CAB"/>
    <w:rsid w:val="004B1D0B"/>
    <w:rsid w:val="004B64A7"/>
    <w:rsid w:val="004C2EE1"/>
    <w:rsid w:val="004C5984"/>
    <w:rsid w:val="004D2EF7"/>
    <w:rsid w:val="004D43D9"/>
    <w:rsid w:val="004E3E55"/>
    <w:rsid w:val="004F0C6E"/>
    <w:rsid w:val="004F0EBA"/>
    <w:rsid w:val="004F3869"/>
    <w:rsid w:val="004F7DFC"/>
    <w:rsid w:val="0050024B"/>
    <w:rsid w:val="00505812"/>
    <w:rsid w:val="00521B80"/>
    <w:rsid w:val="00526819"/>
    <w:rsid w:val="005272A4"/>
    <w:rsid w:val="0053267E"/>
    <w:rsid w:val="00532B94"/>
    <w:rsid w:val="00533E96"/>
    <w:rsid w:val="005356E9"/>
    <w:rsid w:val="00536A52"/>
    <w:rsid w:val="00536BEB"/>
    <w:rsid w:val="00540E6A"/>
    <w:rsid w:val="005429BA"/>
    <w:rsid w:val="00544EFB"/>
    <w:rsid w:val="00546629"/>
    <w:rsid w:val="0054667A"/>
    <w:rsid w:val="00550BC6"/>
    <w:rsid w:val="005528E3"/>
    <w:rsid w:val="0055570A"/>
    <w:rsid w:val="00557E13"/>
    <w:rsid w:val="00561A2F"/>
    <w:rsid w:val="0056277E"/>
    <w:rsid w:val="00563A3C"/>
    <w:rsid w:val="00571264"/>
    <w:rsid w:val="00571339"/>
    <w:rsid w:val="0057172E"/>
    <w:rsid w:val="005723C9"/>
    <w:rsid w:val="00577C0E"/>
    <w:rsid w:val="0058215F"/>
    <w:rsid w:val="00583B4B"/>
    <w:rsid w:val="00586BF8"/>
    <w:rsid w:val="0059054A"/>
    <w:rsid w:val="00594549"/>
    <w:rsid w:val="00596E30"/>
    <w:rsid w:val="005A3EB0"/>
    <w:rsid w:val="005A5D65"/>
    <w:rsid w:val="005A74C0"/>
    <w:rsid w:val="005B1918"/>
    <w:rsid w:val="005B1CE6"/>
    <w:rsid w:val="005B4281"/>
    <w:rsid w:val="005B588B"/>
    <w:rsid w:val="005B7C43"/>
    <w:rsid w:val="005C0EC2"/>
    <w:rsid w:val="005C29C9"/>
    <w:rsid w:val="005C4277"/>
    <w:rsid w:val="005D2BED"/>
    <w:rsid w:val="005D7FF7"/>
    <w:rsid w:val="005E0CC6"/>
    <w:rsid w:val="005E38F4"/>
    <w:rsid w:val="005E3FF3"/>
    <w:rsid w:val="005E6927"/>
    <w:rsid w:val="005E6D8C"/>
    <w:rsid w:val="005F7827"/>
    <w:rsid w:val="00600D6C"/>
    <w:rsid w:val="00601D64"/>
    <w:rsid w:val="00602229"/>
    <w:rsid w:val="006050EA"/>
    <w:rsid w:val="00605757"/>
    <w:rsid w:val="00605966"/>
    <w:rsid w:val="006117B4"/>
    <w:rsid w:val="00612360"/>
    <w:rsid w:val="0062114F"/>
    <w:rsid w:val="006260DE"/>
    <w:rsid w:val="00631A38"/>
    <w:rsid w:val="00635731"/>
    <w:rsid w:val="00636EA6"/>
    <w:rsid w:val="00641990"/>
    <w:rsid w:val="00645E13"/>
    <w:rsid w:val="00645E81"/>
    <w:rsid w:val="006467ED"/>
    <w:rsid w:val="00650D2F"/>
    <w:rsid w:val="00661533"/>
    <w:rsid w:val="00661DBD"/>
    <w:rsid w:val="006641C3"/>
    <w:rsid w:val="006667B3"/>
    <w:rsid w:val="006764D5"/>
    <w:rsid w:val="00683094"/>
    <w:rsid w:val="00685FD2"/>
    <w:rsid w:val="006901ED"/>
    <w:rsid w:val="006A3F1F"/>
    <w:rsid w:val="006A55E4"/>
    <w:rsid w:val="006A78EB"/>
    <w:rsid w:val="006B1520"/>
    <w:rsid w:val="006B6110"/>
    <w:rsid w:val="006B72DD"/>
    <w:rsid w:val="006C07CE"/>
    <w:rsid w:val="006D1F0A"/>
    <w:rsid w:val="006D2825"/>
    <w:rsid w:val="006D3314"/>
    <w:rsid w:val="006D5BC4"/>
    <w:rsid w:val="006D60D4"/>
    <w:rsid w:val="006E17E2"/>
    <w:rsid w:val="006E2AB2"/>
    <w:rsid w:val="006E4112"/>
    <w:rsid w:val="006E5042"/>
    <w:rsid w:val="006E6C69"/>
    <w:rsid w:val="006F2827"/>
    <w:rsid w:val="006F5A22"/>
    <w:rsid w:val="006F5FEC"/>
    <w:rsid w:val="006F6601"/>
    <w:rsid w:val="006F680C"/>
    <w:rsid w:val="007027C1"/>
    <w:rsid w:val="00702D85"/>
    <w:rsid w:val="00703516"/>
    <w:rsid w:val="00703581"/>
    <w:rsid w:val="00706DB3"/>
    <w:rsid w:val="00706DC4"/>
    <w:rsid w:val="00712E5B"/>
    <w:rsid w:val="00715188"/>
    <w:rsid w:val="00716605"/>
    <w:rsid w:val="00720452"/>
    <w:rsid w:val="00721344"/>
    <w:rsid w:val="00726016"/>
    <w:rsid w:val="00726948"/>
    <w:rsid w:val="00730E25"/>
    <w:rsid w:val="00731BEF"/>
    <w:rsid w:val="00732CC1"/>
    <w:rsid w:val="007379C3"/>
    <w:rsid w:val="00740D64"/>
    <w:rsid w:val="00742EF8"/>
    <w:rsid w:val="00750442"/>
    <w:rsid w:val="007536E7"/>
    <w:rsid w:val="00754854"/>
    <w:rsid w:val="007567DF"/>
    <w:rsid w:val="00757E1D"/>
    <w:rsid w:val="00761F1D"/>
    <w:rsid w:val="00762A49"/>
    <w:rsid w:val="00764A78"/>
    <w:rsid w:val="007660D0"/>
    <w:rsid w:val="00770A95"/>
    <w:rsid w:val="00775974"/>
    <w:rsid w:val="007807AF"/>
    <w:rsid w:val="00784198"/>
    <w:rsid w:val="007909FE"/>
    <w:rsid w:val="00794497"/>
    <w:rsid w:val="00796013"/>
    <w:rsid w:val="007A1365"/>
    <w:rsid w:val="007A26BA"/>
    <w:rsid w:val="007A2D0B"/>
    <w:rsid w:val="007B0045"/>
    <w:rsid w:val="007B2330"/>
    <w:rsid w:val="007B240F"/>
    <w:rsid w:val="007B3F1B"/>
    <w:rsid w:val="007B458C"/>
    <w:rsid w:val="007B4E83"/>
    <w:rsid w:val="007B5E4E"/>
    <w:rsid w:val="007C4096"/>
    <w:rsid w:val="007C471B"/>
    <w:rsid w:val="007C707F"/>
    <w:rsid w:val="007C73A3"/>
    <w:rsid w:val="007D2B73"/>
    <w:rsid w:val="007D789A"/>
    <w:rsid w:val="007E0006"/>
    <w:rsid w:val="007F129E"/>
    <w:rsid w:val="00806413"/>
    <w:rsid w:val="008108AC"/>
    <w:rsid w:val="0081257D"/>
    <w:rsid w:val="00822A74"/>
    <w:rsid w:val="008234DF"/>
    <w:rsid w:val="0083447E"/>
    <w:rsid w:val="00834580"/>
    <w:rsid w:val="00835417"/>
    <w:rsid w:val="00835E4D"/>
    <w:rsid w:val="008401B0"/>
    <w:rsid w:val="008413F9"/>
    <w:rsid w:val="008453DF"/>
    <w:rsid w:val="0084587C"/>
    <w:rsid w:val="0084666A"/>
    <w:rsid w:val="008518F6"/>
    <w:rsid w:val="008616E0"/>
    <w:rsid w:val="0086372B"/>
    <w:rsid w:val="00863B2C"/>
    <w:rsid w:val="00863BB4"/>
    <w:rsid w:val="00866B48"/>
    <w:rsid w:val="00871F51"/>
    <w:rsid w:val="00873A9E"/>
    <w:rsid w:val="00875908"/>
    <w:rsid w:val="00877C08"/>
    <w:rsid w:val="00877F7E"/>
    <w:rsid w:val="00883436"/>
    <w:rsid w:val="00886373"/>
    <w:rsid w:val="008869CF"/>
    <w:rsid w:val="008876CA"/>
    <w:rsid w:val="008918A2"/>
    <w:rsid w:val="00893ED7"/>
    <w:rsid w:val="008A06F7"/>
    <w:rsid w:val="008A662B"/>
    <w:rsid w:val="008A6D61"/>
    <w:rsid w:val="008B3BEE"/>
    <w:rsid w:val="008B4563"/>
    <w:rsid w:val="008B6041"/>
    <w:rsid w:val="008C4A9B"/>
    <w:rsid w:val="008D1919"/>
    <w:rsid w:val="008D3BCC"/>
    <w:rsid w:val="008D4BE2"/>
    <w:rsid w:val="008E2996"/>
    <w:rsid w:val="008E3917"/>
    <w:rsid w:val="008E3AC4"/>
    <w:rsid w:val="008E4FFB"/>
    <w:rsid w:val="008E63D0"/>
    <w:rsid w:val="008F3BB5"/>
    <w:rsid w:val="009059AC"/>
    <w:rsid w:val="0091095B"/>
    <w:rsid w:val="0091634B"/>
    <w:rsid w:val="00916486"/>
    <w:rsid w:val="00925FB7"/>
    <w:rsid w:val="00926032"/>
    <w:rsid w:val="00943358"/>
    <w:rsid w:val="00944B8B"/>
    <w:rsid w:val="00947088"/>
    <w:rsid w:val="0095067C"/>
    <w:rsid w:val="00952DA5"/>
    <w:rsid w:val="00960788"/>
    <w:rsid w:val="00964954"/>
    <w:rsid w:val="00966CD7"/>
    <w:rsid w:val="0097049E"/>
    <w:rsid w:val="0097627D"/>
    <w:rsid w:val="00980370"/>
    <w:rsid w:val="00982B95"/>
    <w:rsid w:val="00982DF9"/>
    <w:rsid w:val="00985E23"/>
    <w:rsid w:val="00987D95"/>
    <w:rsid w:val="00990364"/>
    <w:rsid w:val="00991D84"/>
    <w:rsid w:val="00992108"/>
    <w:rsid w:val="009921EC"/>
    <w:rsid w:val="00993194"/>
    <w:rsid w:val="009971D4"/>
    <w:rsid w:val="009A34B2"/>
    <w:rsid w:val="009A43DA"/>
    <w:rsid w:val="009A4ABA"/>
    <w:rsid w:val="009A59DB"/>
    <w:rsid w:val="009A5AF7"/>
    <w:rsid w:val="009A5ED9"/>
    <w:rsid w:val="009A6892"/>
    <w:rsid w:val="009B2F69"/>
    <w:rsid w:val="009B3394"/>
    <w:rsid w:val="009B36CA"/>
    <w:rsid w:val="009B4485"/>
    <w:rsid w:val="009C354E"/>
    <w:rsid w:val="009E0A48"/>
    <w:rsid w:val="009E2A54"/>
    <w:rsid w:val="009E2C22"/>
    <w:rsid w:val="009F02E9"/>
    <w:rsid w:val="009F0C05"/>
    <w:rsid w:val="00A013CA"/>
    <w:rsid w:val="00A030FA"/>
    <w:rsid w:val="00A10B07"/>
    <w:rsid w:val="00A123A7"/>
    <w:rsid w:val="00A12B99"/>
    <w:rsid w:val="00A17D6C"/>
    <w:rsid w:val="00A23A34"/>
    <w:rsid w:val="00A26C33"/>
    <w:rsid w:val="00A462DF"/>
    <w:rsid w:val="00A464D8"/>
    <w:rsid w:val="00A50B2F"/>
    <w:rsid w:val="00A52FEA"/>
    <w:rsid w:val="00A5352A"/>
    <w:rsid w:val="00A6203F"/>
    <w:rsid w:val="00A6440E"/>
    <w:rsid w:val="00A64F24"/>
    <w:rsid w:val="00A67D9E"/>
    <w:rsid w:val="00A721BB"/>
    <w:rsid w:val="00A746FC"/>
    <w:rsid w:val="00A762E0"/>
    <w:rsid w:val="00A82B30"/>
    <w:rsid w:val="00A918D1"/>
    <w:rsid w:val="00AA0FB0"/>
    <w:rsid w:val="00AA157D"/>
    <w:rsid w:val="00AA2235"/>
    <w:rsid w:val="00AA4100"/>
    <w:rsid w:val="00AA7EDE"/>
    <w:rsid w:val="00AB1D75"/>
    <w:rsid w:val="00AB4783"/>
    <w:rsid w:val="00AB6495"/>
    <w:rsid w:val="00AC5300"/>
    <w:rsid w:val="00AC6A10"/>
    <w:rsid w:val="00AD0B64"/>
    <w:rsid w:val="00AD1E58"/>
    <w:rsid w:val="00AD38A3"/>
    <w:rsid w:val="00AE5722"/>
    <w:rsid w:val="00AF1A71"/>
    <w:rsid w:val="00AF1BCE"/>
    <w:rsid w:val="00AF3117"/>
    <w:rsid w:val="00AF6B58"/>
    <w:rsid w:val="00B07489"/>
    <w:rsid w:val="00B13F3D"/>
    <w:rsid w:val="00B14167"/>
    <w:rsid w:val="00B21D6C"/>
    <w:rsid w:val="00B26667"/>
    <w:rsid w:val="00B309BD"/>
    <w:rsid w:val="00B34DC3"/>
    <w:rsid w:val="00B41C2C"/>
    <w:rsid w:val="00B47FC2"/>
    <w:rsid w:val="00B54D7B"/>
    <w:rsid w:val="00B55BE7"/>
    <w:rsid w:val="00B5683B"/>
    <w:rsid w:val="00B62E5C"/>
    <w:rsid w:val="00B65E5F"/>
    <w:rsid w:val="00B7107A"/>
    <w:rsid w:val="00B763C4"/>
    <w:rsid w:val="00B77854"/>
    <w:rsid w:val="00B80472"/>
    <w:rsid w:val="00B8100D"/>
    <w:rsid w:val="00B910D9"/>
    <w:rsid w:val="00B9173C"/>
    <w:rsid w:val="00B92F78"/>
    <w:rsid w:val="00B9320B"/>
    <w:rsid w:val="00B93896"/>
    <w:rsid w:val="00B956A3"/>
    <w:rsid w:val="00B96318"/>
    <w:rsid w:val="00B96B81"/>
    <w:rsid w:val="00BA3E5C"/>
    <w:rsid w:val="00BA7600"/>
    <w:rsid w:val="00BB66BB"/>
    <w:rsid w:val="00BC17F3"/>
    <w:rsid w:val="00BC2E35"/>
    <w:rsid w:val="00BC2F80"/>
    <w:rsid w:val="00BC30F0"/>
    <w:rsid w:val="00BD3C21"/>
    <w:rsid w:val="00BD4DF0"/>
    <w:rsid w:val="00BE2439"/>
    <w:rsid w:val="00BE6630"/>
    <w:rsid w:val="00BE7954"/>
    <w:rsid w:val="00BF1A49"/>
    <w:rsid w:val="00BF2171"/>
    <w:rsid w:val="00BF21CC"/>
    <w:rsid w:val="00C03F89"/>
    <w:rsid w:val="00C04D5D"/>
    <w:rsid w:val="00C0696B"/>
    <w:rsid w:val="00C07761"/>
    <w:rsid w:val="00C10F0E"/>
    <w:rsid w:val="00C11CF9"/>
    <w:rsid w:val="00C140B1"/>
    <w:rsid w:val="00C1413D"/>
    <w:rsid w:val="00C20EE9"/>
    <w:rsid w:val="00C23A6B"/>
    <w:rsid w:val="00C24796"/>
    <w:rsid w:val="00C3042E"/>
    <w:rsid w:val="00C34635"/>
    <w:rsid w:val="00C40505"/>
    <w:rsid w:val="00C47A86"/>
    <w:rsid w:val="00C567FC"/>
    <w:rsid w:val="00C5729D"/>
    <w:rsid w:val="00C601B7"/>
    <w:rsid w:val="00C61D3D"/>
    <w:rsid w:val="00C6315B"/>
    <w:rsid w:val="00C64FF9"/>
    <w:rsid w:val="00C72661"/>
    <w:rsid w:val="00C75F11"/>
    <w:rsid w:val="00C816D1"/>
    <w:rsid w:val="00C83840"/>
    <w:rsid w:val="00C8449A"/>
    <w:rsid w:val="00C92583"/>
    <w:rsid w:val="00C926E2"/>
    <w:rsid w:val="00CA5DD6"/>
    <w:rsid w:val="00CB44F2"/>
    <w:rsid w:val="00CB5B47"/>
    <w:rsid w:val="00CC6309"/>
    <w:rsid w:val="00CD380C"/>
    <w:rsid w:val="00CD502C"/>
    <w:rsid w:val="00CD5C0F"/>
    <w:rsid w:val="00CD6844"/>
    <w:rsid w:val="00CE2B19"/>
    <w:rsid w:val="00CE5E19"/>
    <w:rsid w:val="00CE61EE"/>
    <w:rsid w:val="00CE6702"/>
    <w:rsid w:val="00CF1039"/>
    <w:rsid w:val="00CF400E"/>
    <w:rsid w:val="00CF4D73"/>
    <w:rsid w:val="00CF5673"/>
    <w:rsid w:val="00CF7D90"/>
    <w:rsid w:val="00D003BD"/>
    <w:rsid w:val="00D02BD3"/>
    <w:rsid w:val="00D1203A"/>
    <w:rsid w:val="00D16AEA"/>
    <w:rsid w:val="00D22994"/>
    <w:rsid w:val="00D2547E"/>
    <w:rsid w:val="00D26BDE"/>
    <w:rsid w:val="00D35728"/>
    <w:rsid w:val="00D36BE3"/>
    <w:rsid w:val="00D43856"/>
    <w:rsid w:val="00D450D2"/>
    <w:rsid w:val="00D46B7E"/>
    <w:rsid w:val="00D47729"/>
    <w:rsid w:val="00D53604"/>
    <w:rsid w:val="00D54766"/>
    <w:rsid w:val="00D57B4D"/>
    <w:rsid w:val="00D63B2A"/>
    <w:rsid w:val="00D75285"/>
    <w:rsid w:val="00D7584D"/>
    <w:rsid w:val="00D82A96"/>
    <w:rsid w:val="00D85064"/>
    <w:rsid w:val="00D875E6"/>
    <w:rsid w:val="00D9279B"/>
    <w:rsid w:val="00D93364"/>
    <w:rsid w:val="00D93BFE"/>
    <w:rsid w:val="00D95368"/>
    <w:rsid w:val="00D963C0"/>
    <w:rsid w:val="00DA1CB8"/>
    <w:rsid w:val="00DA220D"/>
    <w:rsid w:val="00DA2C1B"/>
    <w:rsid w:val="00DC49A9"/>
    <w:rsid w:val="00DD3740"/>
    <w:rsid w:val="00DD722B"/>
    <w:rsid w:val="00DE5844"/>
    <w:rsid w:val="00DF01C0"/>
    <w:rsid w:val="00DF3558"/>
    <w:rsid w:val="00E0247C"/>
    <w:rsid w:val="00E061F3"/>
    <w:rsid w:val="00E10D41"/>
    <w:rsid w:val="00E14B1E"/>
    <w:rsid w:val="00E171DA"/>
    <w:rsid w:val="00E20D70"/>
    <w:rsid w:val="00E22097"/>
    <w:rsid w:val="00E22357"/>
    <w:rsid w:val="00E26053"/>
    <w:rsid w:val="00E26249"/>
    <w:rsid w:val="00E321DA"/>
    <w:rsid w:val="00E43197"/>
    <w:rsid w:val="00E43D46"/>
    <w:rsid w:val="00E45091"/>
    <w:rsid w:val="00E470F2"/>
    <w:rsid w:val="00E5044E"/>
    <w:rsid w:val="00E525DE"/>
    <w:rsid w:val="00E540D0"/>
    <w:rsid w:val="00E55BD4"/>
    <w:rsid w:val="00E61D9D"/>
    <w:rsid w:val="00E65F85"/>
    <w:rsid w:val="00E771CB"/>
    <w:rsid w:val="00E82378"/>
    <w:rsid w:val="00E82F83"/>
    <w:rsid w:val="00E8542E"/>
    <w:rsid w:val="00E871BD"/>
    <w:rsid w:val="00E922ED"/>
    <w:rsid w:val="00E9502B"/>
    <w:rsid w:val="00EA0D33"/>
    <w:rsid w:val="00EA2876"/>
    <w:rsid w:val="00EA7E1A"/>
    <w:rsid w:val="00EB1536"/>
    <w:rsid w:val="00EB1DB4"/>
    <w:rsid w:val="00EB2B40"/>
    <w:rsid w:val="00EC0BD5"/>
    <w:rsid w:val="00EC2AD4"/>
    <w:rsid w:val="00EC2D16"/>
    <w:rsid w:val="00EC60EF"/>
    <w:rsid w:val="00ED1256"/>
    <w:rsid w:val="00ED12BE"/>
    <w:rsid w:val="00ED1E42"/>
    <w:rsid w:val="00ED3B02"/>
    <w:rsid w:val="00ED4031"/>
    <w:rsid w:val="00ED6524"/>
    <w:rsid w:val="00ED7C70"/>
    <w:rsid w:val="00EE6217"/>
    <w:rsid w:val="00EF0319"/>
    <w:rsid w:val="00EF10E6"/>
    <w:rsid w:val="00EF1CFB"/>
    <w:rsid w:val="00EF7123"/>
    <w:rsid w:val="00F01288"/>
    <w:rsid w:val="00F01D99"/>
    <w:rsid w:val="00F06BEC"/>
    <w:rsid w:val="00F137D5"/>
    <w:rsid w:val="00F162FC"/>
    <w:rsid w:val="00F218FE"/>
    <w:rsid w:val="00F21E61"/>
    <w:rsid w:val="00F37BFC"/>
    <w:rsid w:val="00F44D1C"/>
    <w:rsid w:val="00F44E3D"/>
    <w:rsid w:val="00F50F2D"/>
    <w:rsid w:val="00F52596"/>
    <w:rsid w:val="00F54394"/>
    <w:rsid w:val="00F60CD9"/>
    <w:rsid w:val="00F659B8"/>
    <w:rsid w:val="00F677E0"/>
    <w:rsid w:val="00F70697"/>
    <w:rsid w:val="00F70E7E"/>
    <w:rsid w:val="00F803B7"/>
    <w:rsid w:val="00F85A99"/>
    <w:rsid w:val="00F85D0B"/>
    <w:rsid w:val="00FA7427"/>
    <w:rsid w:val="00FB0467"/>
    <w:rsid w:val="00FB1897"/>
    <w:rsid w:val="00FB3FC4"/>
    <w:rsid w:val="00FC6674"/>
    <w:rsid w:val="00FD4D62"/>
    <w:rsid w:val="00FD78C5"/>
    <w:rsid w:val="00FF26D1"/>
    <w:rsid w:val="00FF5A5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73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4837F8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fr-FR"/>
    </w:rPr>
  </w:style>
  <w:style w:type="paragraph" w:styleId="Titre1">
    <w:name w:val="heading 1"/>
    <w:basedOn w:val="Normal"/>
    <w:next w:val="Normal"/>
    <w:link w:val="Titre1Car"/>
    <w:uiPriority w:val="9"/>
    <w:qFormat/>
    <w:rsid w:val="00146E29"/>
    <w:pPr>
      <w:keepNext/>
      <w:keepLines/>
      <w:shd w:val="clear" w:color="auto" w:fill="FFFF00"/>
      <w:spacing w:before="480"/>
      <w:jc w:val="center"/>
      <w:outlineLvl w:val="0"/>
    </w:pPr>
    <w:rPr>
      <w:rFonts w:asciiTheme="majorHAnsi" w:eastAsiaTheme="majorEastAsia" w:hAnsiTheme="majorHAnsi" w:cstheme="majorBidi"/>
      <w:b/>
      <w:bCs/>
      <w:sz w:val="44"/>
      <w:szCs w:val="28"/>
    </w:rPr>
  </w:style>
  <w:style w:type="paragraph" w:styleId="Titre2">
    <w:name w:val="heading 2"/>
    <w:basedOn w:val="Normal"/>
    <w:next w:val="Normal"/>
    <w:link w:val="Titre2Car"/>
    <w:uiPriority w:val="9"/>
    <w:unhideWhenUsed/>
    <w:qFormat/>
    <w:rsid w:val="00172E8F"/>
    <w:pPr>
      <w:keepNext/>
      <w:keepLines/>
      <w:spacing w:before="200"/>
      <w:jc w:val="center"/>
      <w:outlineLvl w:val="1"/>
    </w:pPr>
    <w:rPr>
      <w:rFonts w:asciiTheme="majorHAnsi" w:eastAsiaTheme="majorEastAsia" w:hAnsiTheme="majorHAnsi" w:cstheme="majorBidi"/>
      <w:b/>
      <w:bCs/>
      <w:color w:val="FF0000"/>
      <w:sz w:val="32"/>
      <w:szCs w:val="26"/>
    </w:rPr>
  </w:style>
  <w:style w:type="paragraph" w:styleId="Titre3">
    <w:name w:val="heading 3"/>
    <w:basedOn w:val="Normal"/>
    <w:next w:val="Normal"/>
    <w:link w:val="Titre3Car"/>
    <w:uiPriority w:val="9"/>
    <w:unhideWhenUsed/>
    <w:qFormat/>
    <w:rsid w:val="00146E29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4F81BD" w:themeColor="accent1"/>
      <w:sz w:val="28"/>
      <w:u w:val="single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En-tte">
    <w:name w:val="header"/>
    <w:basedOn w:val="Normal"/>
    <w:link w:val="En-tteCar"/>
    <w:rsid w:val="004837F8"/>
    <w:pPr>
      <w:tabs>
        <w:tab w:val="center" w:pos="4536"/>
        <w:tab w:val="right" w:pos="9072"/>
      </w:tabs>
    </w:pPr>
  </w:style>
  <w:style w:type="character" w:customStyle="1" w:styleId="En-tteCar">
    <w:name w:val="En-tête Car"/>
    <w:basedOn w:val="Policepardfaut"/>
    <w:link w:val="En-tte"/>
    <w:rsid w:val="004837F8"/>
    <w:rPr>
      <w:rFonts w:ascii="Times New Roman" w:eastAsia="Times New Roman" w:hAnsi="Times New Roman" w:cs="Times New Roman"/>
      <w:sz w:val="24"/>
      <w:szCs w:val="24"/>
      <w:lang w:eastAsia="fr-FR"/>
    </w:rPr>
  </w:style>
  <w:style w:type="character" w:styleId="Numrodepage">
    <w:name w:val="page number"/>
    <w:basedOn w:val="Policepardfaut"/>
    <w:rsid w:val="004837F8"/>
  </w:style>
  <w:style w:type="paragraph" w:customStyle="1" w:styleId="StyleTitre3MotifTransparenteTurquoiseclair">
    <w:name w:val="Style Titre 3 + Motif : Transparente (Turquoise clair)"/>
    <w:basedOn w:val="Titre3"/>
    <w:rsid w:val="004837F8"/>
    <w:pPr>
      <w:keepLines w:val="0"/>
      <w:spacing w:before="240" w:after="60"/>
      <w:ind w:left="3540"/>
    </w:pPr>
    <w:rPr>
      <w:rFonts w:ascii="Arial" w:eastAsia="Times New Roman" w:hAnsi="Arial" w:cs="Times New Roman"/>
      <w:color w:val="auto"/>
      <w:sz w:val="36"/>
      <w:szCs w:val="20"/>
    </w:rPr>
  </w:style>
  <w:style w:type="character" w:customStyle="1" w:styleId="Titre3Car">
    <w:name w:val="Titre 3 Car"/>
    <w:basedOn w:val="Policepardfaut"/>
    <w:link w:val="Titre3"/>
    <w:uiPriority w:val="9"/>
    <w:rsid w:val="00146E29"/>
    <w:rPr>
      <w:rFonts w:asciiTheme="majorHAnsi" w:eastAsiaTheme="majorEastAsia" w:hAnsiTheme="majorHAnsi" w:cstheme="majorBidi"/>
      <w:b/>
      <w:bCs/>
      <w:color w:val="4F81BD" w:themeColor="accent1"/>
      <w:sz w:val="28"/>
      <w:szCs w:val="24"/>
      <w:u w:val="single"/>
      <w:lang w:eastAsia="fr-FR"/>
    </w:rPr>
  </w:style>
  <w:style w:type="paragraph" w:styleId="Explorateurdedocuments">
    <w:name w:val="Document Map"/>
    <w:basedOn w:val="Normal"/>
    <w:link w:val="ExplorateurdedocumentsCar"/>
    <w:uiPriority w:val="99"/>
    <w:semiHidden/>
    <w:unhideWhenUsed/>
    <w:rsid w:val="004837F8"/>
    <w:rPr>
      <w:rFonts w:ascii="Tahoma" w:hAnsi="Tahoma" w:cs="Tahoma"/>
      <w:sz w:val="16"/>
      <w:szCs w:val="16"/>
    </w:rPr>
  </w:style>
  <w:style w:type="character" w:customStyle="1" w:styleId="ExplorateurdedocumentsCar">
    <w:name w:val="Explorateur de documents Car"/>
    <w:basedOn w:val="Policepardfaut"/>
    <w:link w:val="Explorateurdedocuments"/>
    <w:uiPriority w:val="99"/>
    <w:semiHidden/>
    <w:rsid w:val="004837F8"/>
    <w:rPr>
      <w:rFonts w:ascii="Tahoma" w:eastAsia="Times New Roman" w:hAnsi="Tahoma" w:cs="Tahoma"/>
      <w:sz w:val="16"/>
      <w:szCs w:val="16"/>
      <w:lang w:eastAsia="fr-FR"/>
    </w:rPr>
  </w:style>
  <w:style w:type="character" w:customStyle="1" w:styleId="Titre1Car">
    <w:name w:val="Titre 1 Car"/>
    <w:basedOn w:val="Policepardfaut"/>
    <w:link w:val="Titre1"/>
    <w:uiPriority w:val="9"/>
    <w:rsid w:val="00146E29"/>
    <w:rPr>
      <w:rFonts w:asciiTheme="majorHAnsi" w:eastAsiaTheme="majorEastAsia" w:hAnsiTheme="majorHAnsi" w:cstheme="majorBidi"/>
      <w:b/>
      <w:bCs/>
      <w:sz w:val="44"/>
      <w:szCs w:val="28"/>
      <w:shd w:val="clear" w:color="auto" w:fill="FFFF00"/>
      <w:lang w:eastAsia="fr-FR"/>
    </w:rPr>
  </w:style>
  <w:style w:type="character" w:customStyle="1" w:styleId="Titre2Car">
    <w:name w:val="Titre 2 Car"/>
    <w:basedOn w:val="Policepardfaut"/>
    <w:link w:val="Titre2"/>
    <w:uiPriority w:val="9"/>
    <w:rsid w:val="00172E8F"/>
    <w:rPr>
      <w:rFonts w:asciiTheme="majorHAnsi" w:eastAsiaTheme="majorEastAsia" w:hAnsiTheme="majorHAnsi" w:cstheme="majorBidi"/>
      <w:b/>
      <w:bCs/>
      <w:color w:val="FF0000"/>
      <w:sz w:val="32"/>
      <w:szCs w:val="26"/>
      <w:lang w:eastAsia="fr-FR"/>
    </w:rPr>
  </w:style>
  <w:style w:type="paragraph" w:styleId="Textedebulles">
    <w:name w:val="Balloon Text"/>
    <w:basedOn w:val="Normal"/>
    <w:link w:val="TextedebullesCar"/>
    <w:uiPriority w:val="99"/>
    <w:semiHidden/>
    <w:unhideWhenUsed/>
    <w:rsid w:val="00561A2F"/>
    <w:rPr>
      <w:rFonts w:ascii="Tahoma" w:hAnsi="Tahoma" w:cs="Tahoma"/>
      <w:sz w:val="16"/>
      <w:szCs w:val="16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561A2F"/>
    <w:rPr>
      <w:rFonts w:ascii="Tahoma" w:eastAsia="Times New Roman" w:hAnsi="Tahoma" w:cs="Tahoma"/>
      <w:sz w:val="16"/>
      <w:szCs w:val="16"/>
      <w:lang w:eastAsia="fr-FR"/>
    </w:rPr>
  </w:style>
  <w:style w:type="character" w:styleId="Lienhypertexte">
    <w:name w:val="Hyperlink"/>
    <w:rsid w:val="00FC6674"/>
    <w:rPr>
      <w:color w:val="0000FF"/>
      <w:u w:val="single"/>
    </w:rPr>
  </w:style>
  <w:style w:type="character" w:customStyle="1" w:styleId="Style11pt">
    <w:name w:val="Style 11 pt"/>
    <w:rsid w:val="008E63D0"/>
    <w:rPr>
      <w:sz w:val="22"/>
    </w:rPr>
  </w:style>
  <w:style w:type="table" w:styleId="Grilledutableau">
    <w:name w:val="Table Grid"/>
    <w:basedOn w:val="TableauNormal"/>
    <w:uiPriority w:val="59"/>
    <w:rsid w:val="00A5352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4837F8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fr-FR"/>
    </w:rPr>
  </w:style>
  <w:style w:type="paragraph" w:styleId="Titre1">
    <w:name w:val="heading 1"/>
    <w:basedOn w:val="Normal"/>
    <w:next w:val="Normal"/>
    <w:link w:val="Titre1Car"/>
    <w:uiPriority w:val="9"/>
    <w:qFormat/>
    <w:rsid w:val="00146E29"/>
    <w:pPr>
      <w:keepNext/>
      <w:keepLines/>
      <w:shd w:val="clear" w:color="auto" w:fill="FFFF00"/>
      <w:spacing w:before="480"/>
      <w:jc w:val="center"/>
      <w:outlineLvl w:val="0"/>
    </w:pPr>
    <w:rPr>
      <w:rFonts w:asciiTheme="majorHAnsi" w:eastAsiaTheme="majorEastAsia" w:hAnsiTheme="majorHAnsi" w:cstheme="majorBidi"/>
      <w:b/>
      <w:bCs/>
      <w:sz w:val="44"/>
      <w:szCs w:val="28"/>
    </w:rPr>
  </w:style>
  <w:style w:type="paragraph" w:styleId="Titre2">
    <w:name w:val="heading 2"/>
    <w:basedOn w:val="Normal"/>
    <w:next w:val="Normal"/>
    <w:link w:val="Titre2Car"/>
    <w:uiPriority w:val="9"/>
    <w:unhideWhenUsed/>
    <w:qFormat/>
    <w:rsid w:val="00172E8F"/>
    <w:pPr>
      <w:keepNext/>
      <w:keepLines/>
      <w:spacing w:before="200"/>
      <w:jc w:val="center"/>
      <w:outlineLvl w:val="1"/>
    </w:pPr>
    <w:rPr>
      <w:rFonts w:asciiTheme="majorHAnsi" w:eastAsiaTheme="majorEastAsia" w:hAnsiTheme="majorHAnsi" w:cstheme="majorBidi"/>
      <w:b/>
      <w:bCs/>
      <w:color w:val="FF0000"/>
      <w:sz w:val="32"/>
      <w:szCs w:val="26"/>
    </w:rPr>
  </w:style>
  <w:style w:type="paragraph" w:styleId="Titre3">
    <w:name w:val="heading 3"/>
    <w:basedOn w:val="Normal"/>
    <w:next w:val="Normal"/>
    <w:link w:val="Titre3Car"/>
    <w:uiPriority w:val="9"/>
    <w:unhideWhenUsed/>
    <w:qFormat/>
    <w:rsid w:val="00146E29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4F81BD" w:themeColor="accent1"/>
      <w:sz w:val="28"/>
      <w:u w:val="single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En-tte">
    <w:name w:val="header"/>
    <w:basedOn w:val="Normal"/>
    <w:link w:val="En-tteCar"/>
    <w:rsid w:val="004837F8"/>
    <w:pPr>
      <w:tabs>
        <w:tab w:val="center" w:pos="4536"/>
        <w:tab w:val="right" w:pos="9072"/>
      </w:tabs>
    </w:pPr>
  </w:style>
  <w:style w:type="character" w:customStyle="1" w:styleId="En-tteCar">
    <w:name w:val="En-tête Car"/>
    <w:basedOn w:val="Policepardfaut"/>
    <w:link w:val="En-tte"/>
    <w:rsid w:val="004837F8"/>
    <w:rPr>
      <w:rFonts w:ascii="Times New Roman" w:eastAsia="Times New Roman" w:hAnsi="Times New Roman" w:cs="Times New Roman"/>
      <w:sz w:val="24"/>
      <w:szCs w:val="24"/>
      <w:lang w:eastAsia="fr-FR"/>
    </w:rPr>
  </w:style>
  <w:style w:type="character" w:styleId="Numrodepage">
    <w:name w:val="page number"/>
    <w:basedOn w:val="Policepardfaut"/>
    <w:rsid w:val="004837F8"/>
  </w:style>
  <w:style w:type="paragraph" w:customStyle="1" w:styleId="StyleTitre3MotifTransparenteTurquoiseclair">
    <w:name w:val="Style Titre 3 + Motif : Transparente (Turquoise clair)"/>
    <w:basedOn w:val="Titre3"/>
    <w:rsid w:val="004837F8"/>
    <w:pPr>
      <w:keepLines w:val="0"/>
      <w:spacing w:before="240" w:after="60"/>
      <w:ind w:left="3540"/>
    </w:pPr>
    <w:rPr>
      <w:rFonts w:ascii="Arial" w:eastAsia="Times New Roman" w:hAnsi="Arial" w:cs="Times New Roman"/>
      <w:color w:val="auto"/>
      <w:sz w:val="36"/>
      <w:szCs w:val="20"/>
    </w:rPr>
  </w:style>
  <w:style w:type="character" w:customStyle="1" w:styleId="Titre3Car">
    <w:name w:val="Titre 3 Car"/>
    <w:basedOn w:val="Policepardfaut"/>
    <w:link w:val="Titre3"/>
    <w:uiPriority w:val="9"/>
    <w:rsid w:val="00146E29"/>
    <w:rPr>
      <w:rFonts w:asciiTheme="majorHAnsi" w:eastAsiaTheme="majorEastAsia" w:hAnsiTheme="majorHAnsi" w:cstheme="majorBidi"/>
      <w:b/>
      <w:bCs/>
      <w:color w:val="4F81BD" w:themeColor="accent1"/>
      <w:sz w:val="28"/>
      <w:szCs w:val="24"/>
      <w:u w:val="single"/>
      <w:lang w:eastAsia="fr-FR"/>
    </w:rPr>
  </w:style>
  <w:style w:type="paragraph" w:styleId="Explorateurdedocuments">
    <w:name w:val="Document Map"/>
    <w:basedOn w:val="Normal"/>
    <w:link w:val="ExplorateurdedocumentsCar"/>
    <w:uiPriority w:val="99"/>
    <w:semiHidden/>
    <w:unhideWhenUsed/>
    <w:rsid w:val="004837F8"/>
    <w:rPr>
      <w:rFonts w:ascii="Tahoma" w:hAnsi="Tahoma" w:cs="Tahoma"/>
      <w:sz w:val="16"/>
      <w:szCs w:val="16"/>
    </w:rPr>
  </w:style>
  <w:style w:type="character" w:customStyle="1" w:styleId="ExplorateurdedocumentsCar">
    <w:name w:val="Explorateur de documents Car"/>
    <w:basedOn w:val="Policepardfaut"/>
    <w:link w:val="Explorateurdedocuments"/>
    <w:uiPriority w:val="99"/>
    <w:semiHidden/>
    <w:rsid w:val="004837F8"/>
    <w:rPr>
      <w:rFonts w:ascii="Tahoma" w:eastAsia="Times New Roman" w:hAnsi="Tahoma" w:cs="Tahoma"/>
      <w:sz w:val="16"/>
      <w:szCs w:val="16"/>
      <w:lang w:eastAsia="fr-FR"/>
    </w:rPr>
  </w:style>
  <w:style w:type="character" w:customStyle="1" w:styleId="Titre1Car">
    <w:name w:val="Titre 1 Car"/>
    <w:basedOn w:val="Policepardfaut"/>
    <w:link w:val="Titre1"/>
    <w:uiPriority w:val="9"/>
    <w:rsid w:val="00146E29"/>
    <w:rPr>
      <w:rFonts w:asciiTheme="majorHAnsi" w:eastAsiaTheme="majorEastAsia" w:hAnsiTheme="majorHAnsi" w:cstheme="majorBidi"/>
      <w:b/>
      <w:bCs/>
      <w:sz w:val="44"/>
      <w:szCs w:val="28"/>
      <w:shd w:val="clear" w:color="auto" w:fill="FFFF00"/>
      <w:lang w:eastAsia="fr-FR"/>
    </w:rPr>
  </w:style>
  <w:style w:type="character" w:customStyle="1" w:styleId="Titre2Car">
    <w:name w:val="Titre 2 Car"/>
    <w:basedOn w:val="Policepardfaut"/>
    <w:link w:val="Titre2"/>
    <w:uiPriority w:val="9"/>
    <w:rsid w:val="00172E8F"/>
    <w:rPr>
      <w:rFonts w:asciiTheme="majorHAnsi" w:eastAsiaTheme="majorEastAsia" w:hAnsiTheme="majorHAnsi" w:cstheme="majorBidi"/>
      <w:b/>
      <w:bCs/>
      <w:color w:val="FF0000"/>
      <w:sz w:val="32"/>
      <w:szCs w:val="26"/>
      <w:lang w:eastAsia="fr-FR"/>
    </w:rPr>
  </w:style>
  <w:style w:type="paragraph" w:styleId="Textedebulles">
    <w:name w:val="Balloon Text"/>
    <w:basedOn w:val="Normal"/>
    <w:link w:val="TextedebullesCar"/>
    <w:uiPriority w:val="99"/>
    <w:semiHidden/>
    <w:unhideWhenUsed/>
    <w:rsid w:val="00561A2F"/>
    <w:rPr>
      <w:rFonts w:ascii="Tahoma" w:hAnsi="Tahoma" w:cs="Tahoma"/>
      <w:sz w:val="16"/>
      <w:szCs w:val="16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561A2F"/>
    <w:rPr>
      <w:rFonts w:ascii="Tahoma" w:eastAsia="Times New Roman" w:hAnsi="Tahoma" w:cs="Tahoma"/>
      <w:sz w:val="16"/>
      <w:szCs w:val="16"/>
      <w:lang w:eastAsia="fr-FR"/>
    </w:rPr>
  </w:style>
  <w:style w:type="character" w:styleId="Lienhypertexte">
    <w:name w:val="Hyperlink"/>
    <w:rsid w:val="00FC6674"/>
    <w:rPr>
      <w:color w:val="0000FF"/>
      <w:u w:val="single"/>
    </w:rPr>
  </w:style>
  <w:style w:type="character" w:customStyle="1" w:styleId="Style11pt">
    <w:name w:val="Style 11 pt"/>
    <w:rsid w:val="008E63D0"/>
    <w:rPr>
      <w:sz w:val="22"/>
    </w:rPr>
  </w:style>
  <w:style w:type="table" w:styleId="Grilledutableau">
    <w:name w:val="Table Grid"/>
    <w:basedOn w:val="TableauNormal"/>
    <w:uiPriority w:val="59"/>
    <w:rsid w:val="00A5352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image" Target="media/image10.jpeg"/><Relationship Id="rId26" Type="http://schemas.openxmlformats.org/officeDocument/2006/relationships/image" Target="media/image15.wmf"/><Relationship Id="rId39" Type="http://schemas.openxmlformats.org/officeDocument/2006/relationships/oleObject" Target="embeddings/oleObject11.bin"/><Relationship Id="rId3" Type="http://schemas.microsoft.com/office/2007/relationships/stylesWithEffects" Target="stylesWithEffects.xml"/><Relationship Id="rId21" Type="http://schemas.openxmlformats.org/officeDocument/2006/relationships/oleObject" Target="embeddings/oleObject2.bin"/><Relationship Id="rId34" Type="http://schemas.openxmlformats.org/officeDocument/2006/relationships/image" Target="media/image19.wmf"/><Relationship Id="rId42" Type="http://schemas.openxmlformats.org/officeDocument/2006/relationships/image" Target="media/image23.wmf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oleObject" Target="embeddings/oleObject1.bin"/><Relationship Id="rId25" Type="http://schemas.openxmlformats.org/officeDocument/2006/relationships/oleObject" Target="embeddings/oleObject4.bin"/><Relationship Id="rId33" Type="http://schemas.openxmlformats.org/officeDocument/2006/relationships/oleObject" Target="embeddings/oleObject8.bin"/><Relationship Id="rId38" Type="http://schemas.openxmlformats.org/officeDocument/2006/relationships/image" Target="media/image21.wmf"/><Relationship Id="rId46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9.wmf"/><Relationship Id="rId20" Type="http://schemas.openxmlformats.org/officeDocument/2006/relationships/image" Target="media/image12.wmf"/><Relationship Id="rId29" Type="http://schemas.openxmlformats.org/officeDocument/2006/relationships/oleObject" Target="embeddings/oleObject6.bin"/><Relationship Id="rId41" Type="http://schemas.openxmlformats.org/officeDocument/2006/relationships/oleObject" Target="embeddings/oleObject12.bin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4.wmf"/><Relationship Id="rId32" Type="http://schemas.openxmlformats.org/officeDocument/2006/relationships/image" Target="media/image18.wmf"/><Relationship Id="rId37" Type="http://schemas.openxmlformats.org/officeDocument/2006/relationships/oleObject" Target="embeddings/oleObject10.bin"/><Relationship Id="rId40" Type="http://schemas.openxmlformats.org/officeDocument/2006/relationships/image" Target="media/image22.wmf"/><Relationship Id="rId45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oleObject" Target="embeddings/oleObject3.bin"/><Relationship Id="rId28" Type="http://schemas.openxmlformats.org/officeDocument/2006/relationships/image" Target="media/image16.wmf"/><Relationship Id="rId36" Type="http://schemas.openxmlformats.org/officeDocument/2006/relationships/image" Target="media/image20.wmf"/><Relationship Id="rId10" Type="http://schemas.openxmlformats.org/officeDocument/2006/relationships/image" Target="media/image3.jpeg"/><Relationship Id="rId19" Type="http://schemas.openxmlformats.org/officeDocument/2006/relationships/image" Target="media/image11.jpeg"/><Relationship Id="rId31" Type="http://schemas.openxmlformats.org/officeDocument/2006/relationships/oleObject" Target="embeddings/oleObject7.bin"/><Relationship Id="rId44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3.wmf"/><Relationship Id="rId27" Type="http://schemas.openxmlformats.org/officeDocument/2006/relationships/oleObject" Target="embeddings/oleObject5.bin"/><Relationship Id="rId30" Type="http://schemas.openxmlformats.org/officeDocument/2006/relationships/image" Target="media/image17.wmf"/><Relationship Id="rId35" Type="http://schemas.openxmlformats.org/officeDocument/2006/relationships/oleObject" Target="embeddings/oleObject9.bin"/><Relationship Id="rId43" Type="http://schemas.openxmlformats.org/officeDocument/2006/relationships/oleObject" Target="embeddings/oleObject13.bin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txDef>
      <a:spPr bwMode="auto">
        <a:solidFill>
          <a:srgbClr val="FFFFFF"/>
        </a:solidFill>
        <a:ln w="9525">
          <a:solidFill>
            <a:srgbClr val="000000"/>
          </a:solidFill>
          <a:miter lim="800000"/>
          <a:headEnd/>
          <a:tailEnd/>
        </a:ln>
      </a:spPr>
      <a:bodyPr rot="0" vert="horz" wrap="square" lIns="91440" tIns="45720" rIns="91440" bIns="45720" anchor="t" anchorCtr="0">
        <a:spAutoFit/>
      </a:bodyPr>
      <a:lstStyle/>
    </a:tx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704E44D-2B60-4976-8D2C-6E17F10FB1E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2284</TotalTime>
  <Pages>7</Pages>
  <Words>1673</Words>
  <Characters>9206</Characters>
  <Application>Microsoft Office Word</Application>
  <DocSecurity>0</DocSecurity>
  <Lines>76</Lines>
  <Paragraphs>21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10858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Alain</dc:creator>
  <cp:lastModifiedBy>Alain Ludier</cp:lastModifiedBy>
  <cp:revision>321</cp:revision>
  <dcterms:created xsi:type="dcterms:W3CDTF">2014-10-21T07:39:00Z</dcterms:created>
  <dcterms:modified xsi:type="dcterms:W3CDTF">2015-10-22T16:11:00Z</dcterms:modified>
</cp:coreProperties>
</file>